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EF16E1" w14:textId="2E077C66" w:rsidR="00047DC0" w:rsidRDefault="008E34D2" w:rsidP="008E34D2">
      <w:pPr>
        <w:pStyle w:val="Caption"/>
      </w:pPr>
      <w:bookmarkStart w:id="0" w:name="_Hlk44672633"/>
      <w:r>
        <w:rPr>
          <w:noProof/>
        </w:rPr>
        <w:drawing>
          <wp:inline distT="0" distB="0" distL="0" distR="0" wp14:anchorId="703C309D" wp14:editId="47A77D54">
            <wp:extent cx="5003800" cy="3083560"/>
            <wp:effectExtent l="0" t="0" r="6350" b="2540"/>
            <wp:docPr id="102830980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309805" name="Grafik 1028309805"/>
                    <pic:cNvPicPr/>
                  </pic:nvPicPr>
                  <pic:blipFill rotWithShape="1">
                    <a:blip r:embed="rId11"/>
                    <a:srcRect t="7611"/>
                    <a:stretch>
                      <a:fillRect/>
                    </a:stretch>
                  </pic:blipFill>
                  <pic:spPr bwMode="auto">
                    <a:xfrm>
                      <a:off x="0" y="0"/>
                      <a:ext cx="5003800" cy="3083560"/>
                    </a:xfrm>
                    <a:prstGeom prst="rect">
                      <a:avLst/>
                    </a:prstGeom>
                    <a:ln>
                      <a:noFill/>
                    </a:ln>
                    <a:extLst>
                      <a:ext uri="{53640926-AAD7-44D8-BBD7-CCE9431645EC}">
                        <a14:shadowObscured xmlns:a14="http://schemas.microsoft.com/office/drawing/2010/main"/>
                      </a:ext>
                    </a:extLst>
                  </pic:spPr>
                </pic:pic>
              </a:graphicData>
            </a:graphic>
          </wp:inline>
        </w:drawing>
      </w:r>
    </w:p>
    <w:p w14:paraId="5F6F3BDB" w14:textId="7A5CC7CE" w:rsidR="00047DC0" w:rsidRPr="00047DC0" w:rsidRDefault="00047DC0" w:rsidP="008E34D2">
      <w:pPr>
        <w:pStyle w:val="Caption"/>
        <w:jc w:val="right"/>
        <w:rPr>
          <w:rStyle w:val="Strong"/>
          <w:b w:val="0"/>
          <w:bCs w:val="0"/>
          <w:szCs w:val="15"/>
        </w:rPr>
      </w:pPr>
      <w:r w:rsidRPr="00047DC0">
        <w:rPr>
          <w:rStyle w:val="Strong"/>
          <w:b w:val="0"/>
          <w:bCs w:val="0"/>
          <w:szCs w:val="15"/>
        </w:rPr>
        <w:t>(</w:t>
      </w:r>
      <w:r w:rsidR="007205CF">
        <w:rPr>
          <w:rStyle w:val="Strong"/>
          <w:b w:val="0"/>
          <w:bCs w:val="0"/>
          <w:szCs w:val="15"/>
        </w:rPr>
        <w:t>Crédit photo</w:t>
      </w:r>
      <w:r w:rsidRPr="00047DC0">
        <w:rPr>
          <w:rStyle w:val="Strong"/>
          <w:b w:val="0"/>
          <w:bCs w:val="0"/>
          <w:szCs w:val="15"/>
        </w:rPr>
        <w:t>: Mark Surridge)</w:t>
      </w:r>
    </w:p>
    <w:p w14:paraId="3E084C98" w14:textId="77777777" w:rsidR="00047DC0" w:rsidRPr="00B16D78" w:rsidRDefault="00047DC0" w:rsidP="0062599D"/>
    <w:p w14:paraId="5BF225A3" w14:textId="08F3E06B" w:rsidR="00264468" w:rsidRPr="00264468" w:rsidRDefault="00264468" w:rsidP="00264468">
      <w:pPr>
        <w:pStyle w:val="Heading1"/>
        <w:rPr>
          <w:lang w:val="fr-FR"/>
        </w:rPr>
      </w:pPr>
      <w:r w:rsidRPr="00264468">
        <w:rPr>
          <w:lang w:val="fr-FR"/>
        </w:rPr>
        <w:t>Spectera de Sennheiser sur la route avec la tournée mondiale des stades ‘The Loop’ d’Ed Sheeran</w:t>
      </w:r>
    </w:p>
    <w:p w14:paraId="238812E8" w14:textId="77777777" w:rsidR="00EC5B13" w:rsidRPr="00EC5B13" w:rsidRDefault="00EC5B13" w:rsidP="00EC5B13">
      <w:pPr>
        <w:rPr>
          <w:bCs/>
          <w:color w:val="0095D5" w:themeColor="accent1"/>
          <w:lang w:val="fr-FR"/>
        </w:rPr>
      </w:pPr>
      <w:r w:rsidRPr="00EC5B13">
        <w:rPr>
          <w:bCs/>
          <w:color w:val="0095D5" w:themeColor="accent1"/>
          <w:lang w:val="fr-FR"/>
        </w:rPr>
        <w:t>L’ingénieur retours et technicien RF Dave White met à l’épreuve l’écosystème sans fil large bande de Sennheiser dans des conditions live exigeantes</w:t>
      </w:r>
    </w:p>
    <w:p w14:paraId="5302C24F" w14:textId="4B66F929" w:rsidR="00CF72CC" w:rsidRPr="00EC5B13" w:rsidRDefault="00CF72CC" w:rsidP="00734884">
      <w:pPr>
        <w:rPr>
          <w:rStyle w:val="Strong"/>
          <w:b w:val="0"/>
          <w:bCs w:val="0"/>
          <w:lang w:val="fr-FR"/>
        </w:rPr>
      </w:pPr>
    </w:p>
    <w:p w14:paraId="09FF229D" w14:textId="08C1AF98" w:rsidR="0062599D" w:rsidRPr="00EC5B13" w:rsidRDefault="00EC5B13" w:rsidP="00734884">
      <w:pPr>
        <w:rPr>
          <w:b/>
          <w:bCs/>
          <w:i/>
          <w:iCs/>
          <w:lang w:val="fr-FR"/>
        </w:rPr>
      </w:pPr>
      <w:proofErr w:type="spellStart"/>
      <w:r w:rsidRPr="00EC5B13">
        <w:rPr>
          <w:b/>
          <w:bCs/>
          <w:i/>
          <w:iCs/>
          <w:lang w:val="fr-FR"/>
        </w:rPr>
        <w:t>Wedemark</w:t>
      </w:r>
      <w:proofErr w:type="spellEnd"/>
      <w:r w:rsidRPr="00EC5B13">
        <w:rPr>
          <w:b/>
          <w:bCs/>
          <w:i/>
          <w:iCs/>
          <w:lang w:val="fr-FR"/>
        </w:rPr>
        <w:t>, avril 2026 – Le lancement très attendu de la tournée ‘The Loop’ d’Ed Sheeran a déjà donné lieu à une impressionnante série de concerts en stade, débutée en Nouvelle-Zélande au début du mois de janvier, puis en Australie. La production se poursuivra en Amérique du Sud et aux États-Unis plus tard dans l’année. Sur un show de cette envergure, Spectera de Sennheiser occupe une place centrale dans le système audio de la star internationale : la solution réduit considérablement le temps de mise en place RF, résout des défis majeurs de workflow et apporte une amélioration nette de la qualité audio, selon l’ingénieur retours et technicien RF Dave White</w:t>
      </w:r>
      <w:r w:rsidR="00647BD2" w:rsidRPr="00EC5B13">
        <w:rPr>
          <w:b/>
          <w:bCs/>
          <w:lang w:val="fr-FR"/>
        </w:rPr>
        <w:t>.</w:t>
      </w:r>
    </w:p>
    <w:p w14:paraId="4F1529C0" w14:textId="77777777" w:rsidR="0062599D" w:rsidRPr="00EC5B13" w:rsidRDefault="0062599D" w:rsidP="00734884">
      <w:pPr>
        <w:rPr>
          <w:lang w:val="fr-FR"/>
        </w:rPr>
      </w:pPr>
    </w:p>
    <w:p w14:paraId="490BE097" w14:textId="77777777" w:rsidR="00EC5B13" w:rsidRPr="00EC5B13" w:rsidRDefault="00EC5B13" w:rsidP="00EC5B13">
      <w:pPr>
        <w:rPr>
          <w:b/>
          <w:bCs/>
          <w:lang w:val="fr-FR"/>
        </w:rPr>
      </w:pPr>
      <w:r w:rsidRPr="00EC5B13">
        <w:rPr>
          <w:b/>
          <w:bCs/>
          <w:lang w:val="fr-FR"/>
        </w:rPr>
        <w:t>Des années d’évolution Sennheiser, désormais avec Spectera</w:t>
      </w:r>
    </w:p>
    <w:p w14:paraId="575E2801" w14:textId="097A163D" w:rsidR="00B2088D" w:rsidRPr="00B2088D" w:rsidRDefault="00B2088D" w:rsidP="00B2088D">
      <w:pPr>
        <w:rPr>
          <w:lang w:val="fr-FR"/>
        </w:rPr>
      </w:pPr>
      <w:r w:rsidRPr="00B2088D">
        <w:rPr>
          <w:lang w:val="fr-FR"/>
        </w:rPr>
        <w:t xml:space="preserve">White travaille avec Ed Sheeran depuis 2014 et utilise Sennheiser de longue date. À ses débuts, il n’y avait qu’Ed sur scène avec ses guitares et une pédale de </w:t>
      </w:r>
      <w:proofErr w:type="spellStart"/>
      <w:r w:rsidRPr="00B2088D">
        <w:rPr>
          <w:lang w:val="fr-FR"/>
        </w:rPr>
        <w:t>loop</w:t>
      </w:r>
      <w:proofErr w:type="spellEnd"/>
      <w:r w:rsidRPr="00B2088D">
        <w:rPr>
          <w:lang w:val="fr-FR"/>
        </w:rPr>
        <w:t xml:space="preserve">. Mais à mesure que les concerts ont grandi, se sont complexifiés et que le nombre de musiciens a augmenté, la </w:t>
      </w:r>
      <w:r w:rsidRPr="00B2088D">
        <w:rPr>
          <w:lang w:val="fr-FR"/>
        </w:rPr>
        <w:lastRenderedPageBreak/>
        <w:t xml:space="preserve">liste d’équipements s’est allongée – ce qui signifie davantage de </w:t>
      </w:r>
      <w:proofErr w:type="gramStart"/>
      <w:r w:rsidRPr="00B2088D">
        <w:rPr>
          <w:lang w:val="fr-FR"/>
        </w:rPr>
        <w:t>canaux audio</w:t>
      </w:r>
      <w:proofErr w:type="gramEnd"/>
      <w:r w:rsidRPr="00B2088D">
        <w:rPr>
          <w:lang w:val="fr-FR"/>
        </w:rPr>
        <w:t xml:space="preserve"> et davantage de RF</w:t>
      </w:r>
      <w:r w:rsidR="007205CF">
        <w:rPr>
          <w:lang w:val="fr-FR"/>
        </w:rPr>
        <w:t>.</w:t>
      </w:r>
    </w:p>
    <w:p w14:paraId="384351AB" w14:textId="77777777" w:rsidR="00047DC0" w:rsidRPr="00B2088D" w:rsidRDefault="00047DC0" w:rsidP="00647BD2">
      <w:pPr>
        <w:rPr>
          <w:rStyle w:val="Strong"/>
          <w:b w:val="0"/>
          <w:bCs w:val="0"/>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273"/>
        <w:gridCol w:w="5607"/>
      </w:tblGrid>
      <w:tr w:rsidR="00047DC0" w:rsidRPr="00D35EDE" w14:paraId="449C7D97" w14:textId="77777777" w:rsidTr="00470D1B">
        <w:tc>
          <w:tcPr>
            <w:tcW w:w="3963" w:type="dxa"/>
          </w:tcPr>
          <w:p w14:paraId="0C45D766" w14:textId="77777777" w:rsidR="00B2088D" w:rsidRPr="00B2088D" w:rsidRDefault="00B2088D" w:rsidP="00B2088D">
            <w:pPr>
              <w:pStyle w:val="Caption"/>
              <w:rPr>
                <w:i/>
                <w:iCs/>
                <w:lang w:val="fr-FR"/>
              </w:rPr>
            </w:pPr>
            <w:r w:rsidRPr="00B2088D">
              <w:rPr>
                <w:i/>
                <w:iCs/>
                <w:lang w:val="fr-FR"/>
              </w:rPr>
              <w:t>La tournée ‘The Loop’ d’Ed Sheeran a été lancée à Auckland le 16 janvier 2026, avant une grande série de stades en Australie (Crédit photo : Mark Surridge).</w:t>
            </w:r>
          </w:p>
          <w:p w14:paraId="63545016" w14:textId="21F69884" w:rsidR="00047DC0" w:rsidRPr="00B2088D" w:rsidRDefault="00047DC0" w:rsidP="00470D1B">
            <w:pPr>
              <w:pStyle w:val="Caption"/>
              <w:rPr>
                <w:rFonts w:ascii="Sennheiser Office" w:hAnsi="Sennheiser Office"/>
                <w:lang w:val="fr-FR"/>
              </w:rPr>
            </w:pPr>
          </w:p>
        </w:tc>
        <w:tc>
          <w:tcPr>
            <w:tcW w:w="3963" w:type="dxa"/>
          </w:tcPr>
          <w:p w14:paraId="349148A4" w14:textId="410604E8" w:rsidR="009B1DE4" w:rsidRPr="009B1DE4" w:rsidRDefault="008E34D2" w:rsidP="008E34D2">
            <w:pPr>
              <w:pStyle w:val="Caption"/>
            </w:pPr>
            <w:r>
              <w:rPr>
                <w:noProof/>
              </w:rPr>
              <w:drawing>
                <wp:inline distT="0" distB="0" distL="0" distR="0" wp14:anchorId="1EF70875" wp14:editId="0BB44F99">
                  <wp:extent cx="3491924" cy="2329132"/>
                  <wp:effectExtent l="0" t="0" r="0" b="0"/>
                  <wp:docPr id="1838424062"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424062" name="Grafik 1838424062"/>
                          <pic:cNvPicPr/>
                        </pic:nvPicPr>
                        <pic:blipFill>
                          <a:blip r:embed="rId12"/>
                          <a:stretch>
                            <a:fillRect/>
                          </a:stretch>
                        </pic:blipFill>
                        <pic:spPr>
                          <a:xfrm>
                            <a:off x="0" y="0"/>
                            <a:ext cx="3499458" cy="2334157"/>
                          </a:xfrm>
                          <a:prstGeom prst="rect">
                            <a:avLst/>
                          </a:prstGeom>
                        </pic:spPr>
                      </pic:pic>
                    </a:graphicData>
                  </a:graphic>
                </wp:inline>
              </w:drawing>
            </w:r>
          </w:p>
        </w:tc>
      </w:tr>
    </w:tbl>
    <w:p w14:paraId="67CF65D5" w14:textId="77777777" w:rsidR="00647BD2" w:rsidRPr="00647BD2" w:rsidRDefault="00647BD2" w:rsidP="00647BD2">
      <w:pPr>
        <w:rPr>
          <w:rStyle w:val="Strong"/>
          <w:b w:val="0"/>
          <w:bCs w:val="0"/>
        </w:rPr>
      </w:pPr>
    </w:p>
    <w:p w14:paraId="38E2237F" w14:textId="77777777" w:rsidR="00691862" w:rsidRPr="00691862" w:rsidRDefault="00691862" w:rsidP="00691862">
      <w:pPr>
        <w:rPr>
          <w:lang w:val="fr-FR"/>
        </w:rPr>
      </w:pPr>
      <w:r w:rsidRPr="00691862">
        <w:rPr>
          <w:lang w:val="fr-FR"/>
        </w:rPr>
        <w:t>« Nous avons traversé pas mal de générations de produits Sennheiser au cours des 12 dernières années », se souvient White. « Nous restons toujours à jour pour obtenir la meilleure qualité sonore possible et adopter de nouveaux équipements quand c’est pertinent. Au fil des ans, nous sommes passés de la série 2000 de Sennheiser au Digital 9000, avant de basculer sur Digital 6000 pour la tournée ‘</w:t>
      </w:r>
      <w:proofErr w:type="spellStart"/>
      <w:r w:rsidRPr="00691862">
        <w:rPr>
          <w:lang w:val="fr-FR"/>
        </w:rPr>
        <w:t>Mathematics</w:t>
      </w:r>
      <w:proofErr w:type="spellEnd"/>
      <w:r w:rsidRPr="00691862">
        <w:rPr>
          <w:lang w:val="fr-FR"/>
        </w:rPr>
        <w:t>’. ».</w:t>
      </w:r>
    </w:p>
    <w:p w14:paraId="1C317AAC" w14:textId="77777777" w:rsidR="00647BD2" w:rsidRPr="00691862" w:rsidRDefault="00647BD2" w:rsidP="00647BD2">
      <w:pPr>
        <w:rPr>
          <w:rStyle w:val="Strong"/>
          <w:b w:val="0"/>
          <w:bCs w:val="0"/>
          <w:lang w:val="fr-FR"/>
        </w:rPr>
      </w:pPr>
    </w:p>
    <w:p w14:paraId="2CBF8FF0" w14:textId="6053E683" w:rsidR="00691862" w:rsidRPr="00691862" w:rsidRDefault="00691862" w:rsidP="00691862">
      <w:pPr>
        <w:rPr>
          <w:lang w:val="fr-FR"/>
        </w:rPr>
      </w:pPr>
      <w:r w:rsidRPr="00691862">
        <w:rPr>
          <w:lang w:val="fr-FR"/>
        </w:rPr>
        <w:t xml:space="preserve">« À chaque changement, il y avait une différence sensible de qualité sonore, et des </w:t>
      </w:r>
      <w:proofErr w:type="spellStart"/>
      <w:r w:rsidRPr="00691862">
        <w:rPr>
          <w:lang w:val="fr-FR"/>
        </w:rPr>
        <w:t>bodypacks</w:t>
      </w:r>
      <w:proofErr w:type="spellEnd"/>
      <w:r w:rsidRPr="00691862">
        <w:rPr>
          <w:lang w:val="fr-FR"/>
        </w:rPr>
        <w:t xml:space="preserve"> plus compacts comme l’émetteur SK 6012 se sont aussi révélés très avantageux. J’adore les choses petites : je ne veux pas voir la technologie, je veux juste qu’elle fonctionne », poursuit White. « Nous sommes passés aux </w:t>
      </w:r>
      <w:r w:rsidR="0077356E" w:rsidRPr="00691862">
        <w:rPr>
          <w:lang w:val="fr-FR"/>
        </w:rPr>
        <w:t>micro-ceintures</w:t>
      </w:r>
      <w:r w:rsidRPr="00691862">
        <w:rPr>
          <w:lang w:val="fr-FR"/>
        </w:rPr>
        <w:t xml:space="preserve"> ultra discrètes type théâtre sur le show en stade avec le SKM 6000, et c’était vraiment très bien pour nous. C’était évolutif. Pour la tournée </w:t>
      </w:r>
      <w:proofErr w:type="spellStart"/>
      <w:r w:rsidRPr="00691862">
        <w:rPr>
          <w:i/>
          <w:iCs/>
          <w:lang w:val="fr-FR"/>
        </w:rPr>
        <w:t>Mathematics</w:t>
      </w:r>
      <w:proofErr w:type="spellEnd"/>
      <w:r w:rsidRPr="00691862">
        <w:rPr>
          <w:lang w:val="fr-FR"/>
        </w:rPr>
        <w:t xml:space="preserve">, notre </w:t>
      </w:r>
      <w:proofErr w:type="spellStart"/>
      <w:r w:rsidRPr="00691862">
        <w:rPr>
          <w:lang w:val="fr-FR"/>
        </w:rPr>
        <w:t>rig</w:t>
      </w:r>
      <w:proofErr w:type="spellEnd"/>
      <w:r w:rsidRPr="00691862">
        <w:rPr>
          <w:lang w:val="fr-FR"/>
        </w:rPr>
        <w:t xml:space="preserve"> principal était de 16 canaux Digital 6000 et 16 canaux d’IEM série 2000, et pour les </w:t>
      </w:r>
      <w:proofErr w:type="spellStart"/>
      <w:r w:rsidRPr="00691862">
        <w:rPr>
          <w:lang w:val="fr-FR"/>
        </w:rPr>
        <w:t>fly</w:t>
      </w:r>
      <w:proofErr w:type="spellEnd"/>
      <w:r w:rsidRPr="00691862">
        <w:rPr>
          <w:lang w:val="fr-FR"/>
        </w:rPr>
        <w:t>-pack shows, nous descendions à quatre canaux de chaque. ».</w:t>
      </w:r>
    </w:p>
    <w:p w14:paraId="08B63EDE" w14:textId="77777777" w:rsidR="006E15EC" w:rsidRPr="00691862" w:rsidRDefault="006E15EC" w:rsidP="00647BD2">
      <w:pPr>
        <w:rPr>
          <w:rStyle w:val="Strong"/>
          <w:b w:val="0"/>
          <w:bCs w:val="0"/>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151"/>
        <w:gridCol w:w="5729"/>
      </w:tblGrid>
      <w:tr w:rsidR="006E15EC" w:rsidRPr="00D35EDE" w14:paraId="0C25A0C0" w14:textId="77777777" w:rsidTr="00470D1B">
        <w:tc>
          <w:tcPr>
            <w:tcW w:w="4253" w:type="dxa"/>
          </w:tcPr>
          <w:p w14:paraId="73E00419" w14:textId="77777777" w:rsidR="00691862" w:rsidRPr="00691862" w:rsidRDefault="00691862" w:rsidP="00691862">
            <w:pPr>
              <w:pStyle w:val="Caption"/>
              <w:rPr>
                <w:i/>
                <w:iCs/>
                <w:lang w:val="fr-FR"/>
              </w:rPr>
            </w:pPr>
            <w:r w:rsidRPr="00691862">
              <w:rPr>
                <w:i/>
                <w:iCs/>
                <w:lang w:val="fr-FR"/>
              </w:rPr>
              <w:lastRenderedPageBreak/>
              <w:t>L’ingénieur retours et technicien RF Dave White travaille avec Ed Sheeran depuis 2014. Il s’appuie désormais sur Spectera, au cœur d’un setup audio et RF en pleine expansion (Crédit photo : Mark Surridge).</w:t>
            </w:r>
          </w:p>
          <w:p w14:paraId="61AD260E" w14:textId="59BE4814" w:rsidR="006E15EC" w:rsidRPr="00691862" w:rsidRDefault="006E15EC" w:rsidP="008E34D2">
            <w:pPr>
              <w:pStyle w:val="Caption"/>
              <w:rPr>
                <w:lang w:val="fr-FR"/>
              </w:rPr>
            </w:pPr>
          </w:p>
        </w:tc>
        <w:tc>
          <w:tcPr>
            <w:tcW w:w="3673" w:type="dxa"/>
          </w:tcPr>
          <w:p w14:paraId="4A99DFA5" w14:textId="4F9E5A68" w:rsidR="006E15EC" w:rsidRPr="00D35EDE" w:rsidRDefault="008E34D2" w:rsidP="00470D1B">
            <w:pPr>
              <w:pStyle w:val="Caption"/>
            </w:pPr>
            <w:r>
              <w:rPr>
                <w:noProof/>
              </w:rPr>
              <w:drawing>
                <wp:inline distT="0" distB="0" distL="0" distR="0" wp14:anchorId="08FF2286" wp14:editId="20088FA4">
                  <wp:extent cx="3569523" cy="2380890"/>
                  <wp:effectExtent l="0" t="0" r="0" b="635"/>
                  <wp:docPr id="15942740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274056" name="Grafik 1594274056"/>
                          <pic:cNvPicPr/>
                        </pic:nvPicPr>
                        <pic:blipFill>
                          <a:blip r:embed="rId13"/>
                          <a:stretch>
                            <a:fillRect/>
                          </a:stretch>
                        </pic:blipFill>
                        <pic:spPr>
                          <a:xfrm>
                            <a:off x="0" y="0"/>
                            <a:ext cx="3588266" cy="2393391"/>
                          </a:xfrm>
                          <a:prstGeom prst="rect">
                            <a:avLst/>
                          </a:prstGeom>
                        </pic:spPr>
                      </pic:pic>
                    </a:graphicData>
                  </a:graphic>
                </wp:inline>
              </w:drawing>
            </w:r>
          </w:p>
        </w:tc>
      </w:tr>
    </w:tbl>
    <w:p w14:paraId="03C50AC9" w14:textId="77777777" w:rsidR="006E15EC" w:rsidRDefault="006E15EC" w:rsidP="00647BD2">
      <w:pPr>
        <w:rPr>
          <w:rStyle w:val="Strong"/>
          <w:b w:val="0"/>
          <w:bCs w:val="0"/>
        </w:rPr>
      </w:pPr>
    </w:p>
    <w:p w14:paraId="3DE65FA0" w14:textId="77777777" w:rsidR="00AF0B39" w:rsidRPr="00AF0B39" w:rsidRDefault="00AF0B39" w:rsidP="00AF0B39">
      <w:pPr>
        <w:rPr>
          <w:lang w:val="fr-FR"/>
        </w:rPr>
      </w:pPr>
      <w:r w:rsidRPr="00AF0B39">
        <w:rPr>
          <w:lang w:val="fr-FR"/>
        </w:rPr>
        <w:t>Lorsqu’il a entendu parler de Spectera, White a été enthousiasmé. Enfin, un produit capable non seulement de réduire le nombre d’émetteurs et de récepteurs nécessaires sur scène, mais aussi de résoudre les problèmes liés au passage d’un artiste d’une scène à une autre – un scénario qui peut sinon entraîner des transitions chaotiques avec des sorties/entrées de zone. La promesse d’un produit “clé en main” répondant exactement à ses besoins était trop tentante : il n’a pas voulu attendre la date de sortie.</w:t>
      </w:r>
    </w:p>
    <w:p w14:paraId="3A17618E" w14:textId="77777777" w:rsidR="008940F6" w:rsidRPr="00AF0B39" w:rsidRDefault="008940F6" w:rsidP="00647BD2">
      <w:pPr>
        <w:rPr>
          <w:rStyle w:val="Strong"/>
          <w:b w:val="0"/>
          <w:bCs w:val="0"/>
          <w:lang w:val="fr-FR"/>
        </w:rPr>
      </w:pPr>
    </w:p>
    <w:p w14:paraId="2D36B408" w14:textId="77777777" w:rsidR="00AF0B39" w:rsidRPr="00AF0B39" w:rsidRDefault="00AF0B39" w:rsidP="00AF0B39">
      <w:pPr>
        <w:rPr>
          <w:b/>
          <w:bCs/>
          <w:lang w:val="fr-FR"/>
        </w:rPr>
      </w:pPr>
      <w:r w:rsidRPr="00AF0B39">
        <w:rPr>
          <w:b/>
          <w:bCs/>
          <w:lang w:val="fr-FR"/>
        </w:rPr>
        <w:t>Un show, deux scènes, sans relais délicats</w:t>
      </w:r>
    </w:p>
    <w:p w14:paraId="373F0E65" w14:textId="7751F62E" w:rsidR="00AF0B39" w:rsidRPr="00AF0B39" w:rsidRDefault="00AF0B39" w:rsidP="00AF0B39">
      <w:pPr>
        <w:rPr>
          <w:lang w:val="fr-FR"/>
        </w:rPr>
      </w:pPr>
      <w:r w:rsidRPr="00AF0B39">
        <w:rPr>
          <w:lang w:val="fr-FR"/>
        </w:rPr>
        <w:t xml:space="preserve">« Nous avions vu quelques petites démos et je savais, avec le design de scène de ‘The Loop’, que Spectera serait parfait pour nous », explique-t-il. « Nous couvrons une zone énorme : Ed est sur la scène principale puis passe de manière fluide à une scène B. Si nous devions gérer cela avec des IEM analogiques standard, ce serait un système assez complexe, avec beaucoup de commutations et d’amplis </w:t>
      </w:r>
      <w:r w:rsidR="0077356E" w:rsidRPr="00AF0B39">
        <w:rPr>
          <w:lang w:val="fr-FR"/>
        </w:rPr>
        <w:t>surgainés</w:t>
      </w:r>
      <w:r w:rsidRPr="00AF0B39">
        <w:rPr>
          <w:lang w:val="fr-FR"/>
        </w:rPr>
        <w:t xml:space="preserve"> pour obtenir une couverture homogène. C’est faisable, mais avec Spectera, tout est “sur étagère” et conçu pour ce travail. Je suis à peu près certain que donner un produit pré-pré-commercialisation à un artiste majeur en tournée a pu être stressant pour l’équipe Sennheiser, mais je savais que ça irait. Ils sont très bons dans ce qu’ils font. »</w:t>
      </w:r>
    </w:p>
    <w:p w14:paraId="1A4BEE1D" w14:textId="77777777" w:rsidR="0012490C" w:rsidRDefault="0012490C" w:rsidP="00647BD2">
      <w:pPr>
        <w:rPr>
          <w:rStyle w:val="Strong"/>
          <w:b w:val="0"/>
          <w:bCs w:val="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682"/>
        <w:gridCol w:w="6198"/>
      </w:tblGrid>
      <w:tr w:rsidR="00474D1C" w:rsidRPr="00D35EDE" w14:paraId="75C5F824" w14:textId="77777777" w:rsidTr="00470D1B">
        <w:tc>
          <w:tcPr>
            <w:tcW w:w="4253" w:type="dxa"/>
          </w:tcPr>
          <w:p w14:paraId="3501E8D8" w14:textId="77777777" w:rsidR="00AF0B39" w:rsidRPr="00AF0B39" w:rsidRDefault="00AF0B39" w:rsidP="00AF0B39">
            <w:pPr>
              <w:pStyle w:val="Caption"/>
              <w:rPr>
                <w:i/>
                <w:iCs/>
                <w:lang w:val="fr-FR"/>
              </w:rPr>
            </w:pPr>
            <w:r w:rsidRPr="00AF0B39">
              <w:rPr>
                <w:i/>
                <w:iCs/>
                <w:lang w:val="fr-FR"/>
              </w:rPr>
              <w:lastRenderedPageBreak/>
              <w:t>Pendant la tournée ‘The Loop’, Spectera aide Ed Sheeran à couvrir une grande zone entre scène principale et scène B (Crédit photo : Mark Surridge).</w:t>
            </w:r>
          </w:p>
          <w:p w14:paraId="28F372BB" w14:textId="2915664A" w:rsidR="008940F6" w:rsidRPr="00AF0B39" w:rsidRDefault="008940F6" w:rsidP="0012490C">
            <w:pPr>
              <w:pStyle w:val="Caption"/>
              <w:rPr>
                <w:lang w:val="fr-FR"/>
              </w:rPr>
            </w:pPr>
          </w:p>
        </w:tc>
        <w:tc>
          <w:tcPr>
            <w:tcW w:w="3673" w:type="dxa"/>
          </w:tcPr>
          <w:p w14:paraId="1E852AC1" w14:textId="15B64786" w:rsidR="008940F6" w:rsidRPr="00D35EDE" w:rsidRDefault="007617EB" w:rsidP="00470D1B">
            <w:pPr>
              <w:pStyle w:val="Caption"/>
            </w:pPr>
            <w:r>
              <w:rPr>
                <w:noProof/>
              </w:rPr>
              <w:drawing>
                <wp:inline distT="0" distB="0" distL="0" distR="0" wp14:anchorId="0CE2A524" wp14:editId="0A065B07">
                  <wp:extent cx="3867175" cy="2579427"/>
                  <wp:effectExtent l="0" t="0" r="0" b="0"/>
                  <wp:docPr id="151679085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790852" name="Grafik 1516790852"/>
                          <pic:cNvPicPr/>
                        </pic:nvPicPr>
                        <pic:blipFill>
                          <a:blip r:embed="rId14"/>
                          <a:stretch>
                            <a:fillRect/>
                          </a:stretch>
                        </pic:blipFill>
                        <pic:spPr>
                          <a:xfrm>
                            <a:off x="0" y="0"/>
                            <a:ext cx="3874556" cy="2584350"/>
                          </a:xfrm>
                          <a:prstGeom prst="rect">
                            <a:avLst/>
                          </a:prstGeom>
                        </pic:spPr>
                      </pic:pic>
                    </a:graphicData>
                  </a:graphic>
                </wp:inline>
              </w:drawing>
            </w:r>
          </w:p>
        </w:tc>
      </w:tr>
    </w:tbl>
    <w:p w14:paraId="5BB74BF3" w14:textId="77777777" w:rsidR="00BE7B42" w:rsidRDefault="00BE7B42" w:rsidP="00647BD2">
      <w:pPr>
        <w:rPr>
          <w:rStyle w:val="Strong"/>
          <w:b w:val="0"/>
          <w:bCs w:val="0"/>
        </w:rPr>
      </w:pPr>
    </w:p>
    <w:p w14:paraId="018A5714" w14:textId="77777777" w:rsidR="001C1E22" w:rsidRPr="001C1E22" w:rsidRDefault="001C1E22" w:rsidP="001C1E22">
      <w:pPr>
        <w:rPr>
          <w:lang w:val="fr-FR"/>
        </w:rPr>
      </w:pPr>
      <w:r w:rsidRPr="001C1E22">
        <w:rPr>
          <w:lang w:val="fr-FR"/>
        </w:rPr>
        <w:t>La fiabilité et la qualité Sennheiser ont permis à White de se concentrer sur l’optimisation fine de son setup, tandis que l’évaluation constante de nouvelles technologies garantit à l’équipe de disposer des meilleurs outils. Toutefois, sauf problème immédiat, White ne change pas d’équipement en cours de cycle de tournée : le passage à Spectera a donc été réalisé en début d’année.</w:t>
      </w:r>
    </w:p>
    <w:p w14:paraId="40B3DB33" w14:textId="77777777" w:rsidR="00647BD2" w:rsidRPr="001C1E22" w:rsidRDefault="00647BD2" w:rsidP="00647BD2">
      <w:pPr>
        <w:rPr>
          <w:rStyle w:val="Strong"/>
          <w:b w:val="0"/>
          <w:bCs w:val="0"/>
          <w:lang w:val="fr-FR"/>
        </w:rPr>
      </w:pPr>
    </w:p>
    <w:p w14:paraId="6297FAC7" w14:textId="77777777" w:rsidR="001C1E22" w:rsidRPr="001C1E22" w:rsidRDefault="001C1E22" w:rsidP="001C1E22">
      <w:pPr>
        <w:rPr>
          <w:b/>
          <w:bCs/>
          <w:lang w:val="fr-FR"/>
        </w:rPr>
      </w:pPr>
      <w:r w:rsidRPr="001C1E22">
        <w:rPr>
          <w:b/>
          <w:bCs/>
          <w:lang w:val="fr-FR"/>
        </w:rPr>
        <w:t>Un changement que toute l’équipe a entendu</w:t>
      </w:r>
    </w:p>
    <w:p w14:paraId="2CDE6533" w14:textId="77777777" w:rsidR="001C1E22" w:rsidRPr="001C1E22" w:rsidRDefault="001C1E22" w:rsidP="001C1E22">
      <w:pPr>
        <w:rPr>
          <w:lang w:val="fr-FR"/>
        </w:rPr>
      </w:pPr>
      <w:r w:rsidRPr="001C1E22">
        <w:rPr>
          <w:lang w:val="fr-FR"/>
        </w:rPr>
        <w:t xml:space="preserve">« Intégrer une nouvelle technologie, surtout lorsqu’elle est toute nouvelle, exige un niveau de tests conséquent. Pour passer à Spectera, nous avons passé beaucoup de temps à comparer les IEM et à régler le système pour les </w:t>
      </w:r>
      <w:proofErr w:type="gramStart"/>
      <w:r w:rsidRPr="001C1E22">
        <w:rPr>
          <w:lang w:val="fr-FR"/>
        </w:rPr>
        <w:t>micros main</w:t>
      </w:r>
      <w:proofErr w:type="gramEnd"/>
      <w:r w:rsidRPr="001C1E22">
        <w:rPr>
          <w:lang w:val="fr-FR"/>
        </w:rPr>
        <w:t xml:space="preserve"> et les packs guitare », poursuit White. « La grande différence avec Spectera, c’est que même si sur le papier la dynamique et la réponse en niveau devraient être les mêmes, en réalité, ce n’est pas le cas. À l’écoute, on obtient beaucoup plus de profondeur de dynamique. Ed semble satisfait de la technologie et, pour la suite du show, la transition a été plutôt fluide. Les techniciens sont contents aussi, et ont dit : “on peut enfin entendre les choses maintenant”. Il y a clairement une profondeur et une clarté que nous n’avions pas avant. ».</w:t>
      </w:r>
    </w:p>
    <w:p w14:paraId="6BD8C5AA" w14:textId="77777777" w:rsidR="00047DC0" w:rsidRPr="001C1E22" w:rsidRDefault="00047DC0" w:rsidP="00647BD2">
      <w:pPr>
        <w:rPr>
          <w:rStyle w:val="Strong"/>
          <w:b w:val="0"/>
          <w:bCs w:val="0"/>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2012"/>
        <w:gridCol w:w="5868"/>
      </w:tblGrid>
      <w:tr w:rsidR="00474D1C" w:rsidRPr="00D35EDE" w14:paraId="6FBBECFB" w14:textId="77777777" w:rsidTr="00E7037F">
        <w:tc>
          <w:tcPr>
            <w:tcW w:w="2977" w:type="dxa"/>
          </w:tcPr>
          <w:p w14:paraId="2BAEEE45" w14:textId="77777777" w:rsidR="000A52C0" w:rsidRPr="000A52C0" w:rsidRDefault="000A52C0" w:rsidP="000A52C0">
            <w:pPr>
              <w:pStyle w:val="Caption"/>
              <w:rPr>
                <w:i/>
                <w:iCs/>
                <w:lang w:val="fr-FR"/>
              </w:rPr>
            </w:pPr>
            <w:r w:rsidRPr="000A52C0">
              <w:rPr>
                <w:i/>
                <w:iCs/>
                <w:lang w:val="fr-FR"/>
              </w:rPr>
              <w:lastRenderedPageBreak/>
              <w:t xml:space="preserve">Le passage à Spectera a nécessité de nombreux tests : comparaisons d’IEM et réglages détaillés pour les </w:t>
            </w:r>
            <w:proofErr w:type="gramStart"/>
            <w:r w:rsidRPr="000A52C0">
              <w:rPr>
                <w:i/>
                <w:iCs/>
                <w:lang w:val="fr-FR"/>
              </w:rPr>
              <w:t>micros main</w:t>
            </w:r>
            <w:proofErr w:type="gramEnd"/>
            <w:r w:rsidRPr="000A52C0">
              <w:rPr>
                <w:i/>
                <w:iCs/>
                <w:lang w:val="fr-FR"/>
              </w:rPr>
              <w:t xml:space="preserve"> et les packs guitare (Crédit photo : Mark Surridge).</w:t>
            </w:r>
          </w:p>
          <w:p w14:paraId="3A5D4061" w14:textId="632C0B00" w:rsidR="00047DC0" w:rsidRPr="000A52C0" w:rsidRDefault="00047DC0" w:rsidP="00470D1B">
            <w:pPr>
              <w:pStyle w:val="Caption"/>
              <w:rPr>
                <w:lang w:val="fr-FR"/>
              </w:rPr>
            </w:pPr>
          </w:p>
        </w:tc>
        <w:tc>
          <w:tcPr>
            <w:tcW w:w="4903" w:type="dxa"/>
          </w:tcPr>
          <w:p w14:paraId="267BA028" w14:textId="2E1A0A88" w:rsidR="00047DC0" w:rsidRPr="00D35EDE" w:rsidRDefault="00E7037F" w:rsidP="00470D1B">
            <w:pPr>
              <w:pStyle w:val="Caption"/>
            </w:pPr>
            <w:r>
              <w:rPr>
                <w:noProof/>
              </w:rPr>
              <w:drawing>
                <wp:inline distT="0" distB="0" distL="0" distR="0" wp14:anchorId="3812BC6D" wp14:editId="30068FEB">
                  <wp:extent cx="3652334" cy="2436125"/>
                  <wp:effectExtent l="0" t="0" r="5715" b="2540"/>
                  <wp:docPr id="145485996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859963" name="Grafik 1454859963"/>
                          <pic:cNvPicPr/>
                        </pic:nvPicPr>
                        <pic:blipFill>
                          <a:blip r:embed="rId15"/>
                          <a:stretch>
                            <a:fillRect/>
                          </a:stretch>
                        </pic:blipFill>
                        <pic:spPr>
                          <a:xfrm>
                            <a:off x="0" y="0"/>
                            <a:ext cx="3654328" cy="2437455"/>
                          </a:xfrm>
                          <a:prstGeom prst="rect">
                            <a:avLst/>
                          </a:prstGeom>
                        </pic:spPr>
                      </pic:pic>
                    </a:graphicData>
                  </a:graphic>
                </wp:inline>
              </w:drawing>
            </w:r>
          </w:p>
        </w:tc>
      </w:tr>
    </w:tbl>
    <w:p w14:paraId="784BD3A0" w14:textId="77777777" w:rsidR="00647BD2" w:rsidRPr="00647BD2" w:rsidRDefault="00647BD2" w:rsidP="00647BD2">
      <w:pPr>
        <w:rPr>
          <w:rStyle w:val="Strong"/>
          <w:b w:val="0"/>
          <w:bCs w:val="0"/>
        </w:rPr>
      </w:pPr>
    </w:p>
    <w:p w14:paraId="16465A2D" w14:textId="77777777" w:rsidR="000A52C0" w:rsidRPr="000A52C0" w:rsidRDefault="000A52C0" w:rsidP="000A52C0">
      <w:pPr>
        <w:rPr>
          <w:lang w:val="fr-FR"/>
        </w:rPr>
      </w:pPr>
      <w:r w:rsidRPr="000A52C0">
        <w:rPr>
          <w:lang w:val="fr-FR"/>
        </w:rPr>
        <w:t>White souligne que les tests bêta d’un produit tout juste sorti divisent l’industrie pro-audio : « Certains ingénieurs comme moi adorent utiliser les toutes dernières technologies, tandis que d’autres préfèrent attendre que tous les tests possibles aient été réalisés. » Il insiste sur le fait que les tests Sennheiser couvrent toutes les exigences de robustesse nécessaires, en particulier pour des appareils personnels comme les IEM et les émetteurs radio.</w:t>
      </w:r>
    </w:p>
    <w:p w14:paraId="4AFB1DBB" w14:textId="77777777" w:rsidR="00521599" w:rsidRPr="000A52C0" w:rsidRDefault="00521599" w:rsidP="00647BD2">
      <w:pPr>
        <w:rPr>
          <w:rStyle w:val="Strong"/>
          <w:b w:val="0"/>
          <w:bCs w:val="0"/>
          <w:lang w:val="fr-FR"/>
        </w:rPr>
      </w:pPr>
    </w:p>
    <w:p w14:paraId="3F19C411" w14:textId="77777777" w:rsidR="000A52C0" w:rsidRPr="000A52C0" w:rsidRDefault="000A52C0" w:rsidP="000A52C0">
      <w:pPr>
        <w:rPr>
          <w:b/>
          <w:bCs/>
        </w:rPr>
      </w:pPr>
      <w:r w:rsidRPr="000A52C0">
        <w:rPr>
          <w:b/>
          <w:bCs/>
        </w:rPr>
        <w:t xml:space="preserve">Point de </w:t>
      </w:r>
      <w:proofErr w:type="spellStart"/>
      <w:r w:rsidRPr="000A52C0">
        <w:rPr>
          <w:b/>
          <w:bCs/>
        </w:rPr>
        <w:t>vue</w:t>
      </w:r>
      <w:proofErr w:type="spellEnd"/>
      <w:r w:rsidRPr="000A52C0">
        <w:rPr>
          <w:b/>
          <w:bCs/>
        </w:rPr>
        <w:t xml:space="preserve"> FOH</w:t>
      </w:r>
    </w:p>
    <w:p w14:paraId="1AEBC17B" w14:textId="77777777" w:rsidR="00D345CD" w:rsidRPr="00D345CD" w:rsidRDefault="00D345CD" w:rsidP="00D345CD">
      <w:pPr>
        <w:rPr>
          <w:lang w:val="fr-FR"/>
        </w:rPr>
      </w:pPr>
      <w:r w:rsidRPr="00D345CD">
        <w:rPr>
          <w:lang w:val="fr-FR"/>
        </w:rPr>
        <w:t>Le passage à Spectera a également eu un impact fort en façade, où la transparence sonore, la dynamique et la constance sont essentielles dans un show reposant presque entièrement sur la voix live et la guitare de Sheeran.</w:t>
      </w:r>
    </w:p>
    <w:p w14:paraId="38D76797" w14:textId="77777777" w:rsidR="00521599" w:rsidRPr="00D345CD" w:rsidRDefault="00521599" w:rsidP="00521599">
      <w:pPr>
        <w:rPr>
          <w:rStyle w:val="Strong"/>
          <w:b w:val="0"/>
          <w:bCs w:val="0"/>
          <w:lang w:val="fr-FR"/>
        </w:rPr>
      </w:pPr>
    </w:p>
    <w:p w14:paraId="4E25AA89" w14:textId="77777777" w:rsidR="00D345CD" w:rsidRPr="00D345CD" w:rsidRDefault="00D345CD" w:rsidP="00D345CD">
      <w:pPr>
        <w:rPr>
          <w:lang w:val="fr-FR"/>
        </w:rPr>
      </w:pPr>
      <w:r w:rsidRPr="00D345CD">
        <w:rPr>
          <w:lang w:val="fr-FR"/>
        </w:rPr>
        <w:t>« Travailler avec Spectera a été super jusqu’à présent », déclare l’ingénieur FOH Simon Kemp. « Passer du 6000 à Spectera a été une vraie amélioration sonore. Le son des guitares d’Ed est devenu encore plus transparent, et la dynamique l’aide vraiment à passer de chansons très calmes et délicates à des moments forts, percutants. ».</w:t>
      </w:r>
    </w:p>
    <w:p w14:paraId="3A49AFAF" w14:textId="77777777" w:rsidR="00DF4AE5" w:rsidRPr="00D345CD" w:rsidRDefault="00DF4AE5" w:rsidP="00521599">
      <w:pPr>
        <w:rPr>
          <w:rStyle w:val="Strong"/>
          <w:b w:val="0"/>
          <w:bCs w:val="0"/>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843"/>
        <w:gridCol w:w="2037"/>
      </w:tblGrid>
      <w:tr w:rsidR="00DF4AE5" w:rsidRPr="00D345CD" w14:paraId="5B36AE0C" w14:textId="77777777" w:rsidTr="00470D1B">
        <w:tc>
          <w:tcPr>
            <w:tcW w:w="3963" w:type="dxa"/>
          </w:tcPr>
          <w:p w14:paraId="2309C7AA" w14:textId="47887709" w:rsidR="00DF4AE5" w:rsidRPr="00DF4AE5" w:rsidRDefault="00E7037F" w:rsidP="00DF4AE5">
            <w:pPr>
              <w:pStyle w:val="Caption"/>
            </w:pPr>
            <w:r>
              <w:rPr>
                <w:noProof/>
              </w:rPr>
              <w:lastRenderedPageBreak/>
              <w:drawing>
                <wp:inline distT="0" distB="0" distL="0" distR="0" wp14:anchorId="594B7214" wp14:editId="4D137657">
                  <wp:extent cx="3642104" cy="2429302"/>
                  <wp:effectExtent l="0" t="0" r="0" b="9525"/>
                  <wp:docPr id="66915377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53777" name="Grafik 669153777"/>
                          <pic:cNvPicPr/>
                        </pic:nvPicPr>
                        <pic:blipFill>
                          <a:blip r:embed="rId16"/>
                          <a:stretch>
                            <a:fillRect/>
                          </a:stretch>
                        </pic:blipFill>
                        <pic:spPr>
                          <a:xfrm>
                            <a:off x="0" y="0"/>
                            <a:ext cx="3647774" cy="2433084"/>
                          </a:xfrm>
                          <a:prstGeom prst="rect">
                            <a:avLst/>
                          </a:prstGeom>
                        </pic:spPr>
                      </pic:pic>
                    </a:graphicData>
                  </a:graphic>
                </wp:inline>
              </w:drawing>
            </w:r>
          </w:p>
        </w:tc>
        <w:tc>
          <w:tcPr>
            <w:tcW w:w="3963" w:type="dxa"/>
          </w:tcPr>
          <w:p w14:paraId="5A6F70C3" w14:textId="77777777" w:rsidR="00D345CD" w:rsidRPr="00D345CD" w:rsidRDefault="00D345CD" w:rsidP="00D345CD">
            <w:pPr>
              <w:pStyle w:val="Caption"/>
              <w:rPr>
                <w:i/>
                <w:iCs/>
                <w:lang w:val="fr-FR"/>
              </w:rPr>
            </w:pPr>
            <w:r w:rsidRPr="00D345CD">
              <w:rPr>
                <w:i/>
                <w:iCs/>
                <w:lang w:val="fr-FR"/>
              </w:rPr>
              <w:t>Kemp indique que le passage de Digital 6000 à Spectera a apporté une amélioration sonore claire : plus de transparence sur les guitares et une dynamique renforcée sur l’ensemble du show (Crédit photo : Mark Surridge).</w:t>
            </w:r>
          </w:p>
          <w:p w14:paraId="493D9980" w14:textId="43381AF8" w:rsidR="00047DC0" w:rsidRPr="00D345CD" w:rsidRDefault="00047DC0" w:rsidP="00E7037F">
            <w:pPr>
              <w:pStyle w:val="Caption"/>
              <w:rPr>
                <w:lang w:val="fr-FR"/>
              </w:rPr>
            </w:pPr>
          </w:p>
        </w:tc>
      </w:tr>
    </w:tbl>
    <w:p w14:paraId="3BCA956A" w14:textId="77777777" w:rsidR="00521599" w:rsidRPr="00D345CD" w:rsidRDefault="00521599" w:rsidP="00521599">
      <w:pPr>
        <w:rPr>
          <w:rStyle w:val="Strong"/>
          <w:b w:val="0"/>
          <w:bCs w:val="0"/>
          <w:lang w:val="fr-FR"/>
        </w:rPr>
      </w:pPr>
    </w:p>
    <w:p w14:paraId="0834B8C9" w14:textId="77777777" w:rsidR="00CA1780" w:rsidRPr="00CA1780" w:rsidRDefault="00CA1780" w:rsidP="00CA1780">
      <w:pPr>
        <w:rPr>
          <w:lang w:val="fr-FR"/>
        </w:rPr>
      </w:pPr>
      <w:r w:rsidRPr="00CA1780">
        <w:rPr>
          <w:lang w:val="fr-FR"/>
        </w:rPr>
        <w:t>Kemp souligne aussi la manière dont le système gère le jeu très percussif de l’artiste : « Ed utilise sa guitare comme une percussion, avec des beats façon grosse caisse, et le pack encaisse très bien tout cela tout en restant très transparent. ».</w:t>
      </w:r>
    </w:p>
    <w:p w14:paraId="65B90E8B" w14:textId="77777777" w:rsidR="00521599" w:rsidRPr="00CA1780" w:rsidRDefault="00521599" w:rsidP="00521599">
      <w:pPr>
        <w:rPr>
          <w:rStyle w:val="Strong"/>
          <w:b w:val="0"/>
          <w:bCs w:val="0"/>
          <w:lang w:val="fr-FR"/>
        </w:rPr>
      </w:pPr>
    </w:p>
    <w:p w14:paraId="5FE916B0" w14:textId="77777777" w:rsidR="00CA1780" w:rsidRPr="00CA1780" w:rsidRDefault="00CA1780" w:rsidP="00CA1780">
      <w:pPr>
        <w:rPr>
          <w:lang w:val="fr-FR"/>
        </w:rPr>
      </w:pPr>
      <w:r w:rsidRPr="00CA1780">
        <w:rPr>
          <w:lang w:val="fr-FR"/>
        </w:rPr>
        <w:t xml:space="preserve">Pour Kemp, la fiabilité est aussi importante que la qualité audio : « Le show d’Ed est unique et impose des exigences spécifiques à un système sans fil, dont l’une est la fiabilité même dans les conditions </w:t>
      </w:r>
      <w:proofErr w:type="spellStart"/>
      <w:r w:rsidRPr="00CA1780">
        <w:rPr>
          <w:lang w:val="fr-FR"/>
        </w:rPr>
        <w:t>outdoor</w:t>
      </w:r>
      <w:proofErr w:type="spellEnd"/>
      <w:r w:rsidRPr="00CA1780">
        <w:rPr>
          <w:lang w:val="fr-FR"/>
        </w:rPr>
        <w:t xml:space="preserve"> les plus difficiles. Nous n’avons eu aucun souci jusqu’ici. Nous avons eu des shows où nous avons vidé de l’eau de sa guitare et de son micro, et nous n’avons quand même eu aucun problème. ».</w:t>
      </w:r>
    </w:p>
    <w:p w14:paraId="4B7EE4CD" w14:textId="77777777" w:rsidR="00047DC0" w:rsidRPr="00CA1780" w:rsidRDefault="00047DC0" w:rsidP="00521599">
      <w:pPr>
        <w:rPr>
          <w:rStyle w:val="Strong"/>
          <w:b w:val="0"/>
          <w:bCs w:val="0"/>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396"/>
        <w:gridCol w:w="2484"/>
      </w:tblGrid>
      <w:tr w:rsidR="00DF4AE5" w:rsidRPr="00CA1780" w14:paraId="2519B53E" w14:textId="77777777" w:rsidTr="00FB0E90">
        <w:tc>
          <w:tcPr>
            <w:tcW w:w="2552" w:type="dxa"/>
          </w:tcPr>
          <w:p w14:paraId="3A8EE3B1" w14:textId="191D91D8" w:rsidR="00047DC0" w:rsidRPr="00D35EDE" w:rsidRDefault="00551DE9" w:rsidP="00470D1B">
            <w:pPr>
              <w:pStyle w:val="Caption"/>
            </w:pPr>
            <w:r>
              <w:rPr>
                <w:noProof/>
              </w:rPr>
              <w:drawing>
                <wp:inline distT="0" distB="0" distL="0" distR="0" wp14:anchorId="1E70BFA0" wp14:editId="2A7F9A98">
                  <wp:extent cx="3358328" cy="2238885"/>
                  <wp:effectExtent l="0" t="0" r="0" b="0"/>
                  <wp:docPr id="1779548055"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548055" name="Grafik 10"/>
                          <pic:cNvPicPr/>
                        </pic:nvPicPr>
                        <pic:blipFill>
                          <a:blip r:embed="rId17"/>
                          <a:stretch>
                            <a:fillRect/>
                          </a:stretch>
                        </pic:blipFill>
                        <pic:spPr>
                          <a:xfrm>
                            <a:off x="0" y="0"/>
                            <a:ext cx="3358328" cy="2238885"/>
                          </a:xfrm>
                          <a:prstGeom prst="rect">
                            <a:avLst/>
                          </a:prstGeom>
                        </pic:spPr>
                      </pic:pic>
                    </a:graphicData>
                  </a:graphic>
                </wp:inline>
              </w:drawing>
            </w:r>
          </w:p>
        </w:tc>
        <w:tc>
          <w:tcPr>
            <w:tcW w:w="5328" w:type="dxa"/>
          </w:tcPr>
          <w:p w14:paraId="253426D0" w14:textId="77777777" w:rsidR="00CA1780" w:rsidRPr="00CA1780" w:rsidRDefault="00CA1780" w:rsidP="00CA1780">
            <w:pPr>
              <w:pStyle w:val="Caption"/>
              <w:rPr>
                <w:szCs w:val="15"/>
                <w:lang w:val="fr-FR"/>
              </w:rPr>
            </w:pPr>
            <w:r w:rsidRPr="00CA1780">
              <w:rPr>
                <w:szCs w:val="15"/>
                <w:lang w:val="fr-FR"/>
              </w:rPr>
              <w:t>Choisie pour son adéquation avec la voix d’Ed Sheeran, la capsule Sennheiser MM 445 contribue à des voix claires et naturelles dans un show en stade (Crédit photo : Mark Surridge).</w:t>
            </w:r>
          </w:p>
          <w:p w14:paraId="16C1D51F" w14:textId="73628278" w:rsidR="00DF4AE5" w:rsidRPr="00CA1780" w:rsidRDefault="00DF4AE5" w:rsidP="00FB0E90">
            <w:pPr>
              <w:pStyle w:val="Caption"/>
              <w:rPr>
                <w:lang w:val="fr-FR"/>
              </w:rPr>
            </w:pPr>
          </w:p>
        </w:tc>
      </w:tr>
    </w:tbl>
    <w:p w14:paraId="40CEB564" w14:textId="77777777" w:rsidR="00B87E83" w:rsidRPr="00CA1780" w:rsidRDefault="00B87E83" w:rsidP="00521599">
      <w:pPr>
        <w:rPr>
          <w:rStyle w:val="Strong"/>
          <w:b w:val="0"/>
          <w:bCs w:val="0"/>
          <w:lang w:val="fr-FR"/>
        </w:rPr>
      </w:pPr>
    </w:p>
    <w:p w14:paraId="392E6DEF" w14:textId="77777777" w:rsidR="00810725" w:rsidRPr="00810725" w:rsidRDefault="00810725" w:rsidP="00810725">
      <w:pPr>
        <w:rPr>
          <w:lang w:val="fr-FR"/>
        </w:rPr>
      </w:pPr>
      <w:r w:rsidRPr="00810725">
        <w:rPr>
          <w:lang w:val="fr-FR"/>
        </w:rPr>
        <w:t xml:space="preserve">Il ajoute que la chaîne voix est tout aussi exposée dans ce type de production : « Nous utilisons la capsule MM 445, qui convient vraiment à la voix d’Ed. Le show n’a ni playback ni </w:t>
      </w:r>
      <w:proofErr w:type="spellStart"/>
      <w:r w:rsidRPr="00810725">
        <w:rPr>
          <w:lang w:val="fr-FR"/>
        </w:rPr>
        <w:t>auto-tune</w:t>
      </w:r>
      <w:proofErr w:type="spellEnd"/>
      <w:r w:rsidRPr="00810725">
        <w:rPr>
          <w:lang w:val="fr-FR"/>
        </w:rPr>
        <w:t xml:space="preserve"> ; </w:t>
      </w:r>
      <w:r w:rsidRPr="00810725">
        <w:rPr>
          <w:lang w:val="fr-FR"/>
        </w:rPr>
        <w:lastRenderedPageBreak/>
        <w:t>c’est un auteur-compositeur-interprète seul dans un immense stade. Il n’y a rien derrière quoi se cacher, donc j’ai été très impressionné par la clarté délivrée par le micro, combinée à une chaîne de signal entièrement numérique – de l’émetteur jusqu’aux enceintes. Nous avons réussi à obtenir une voix claire et présente dans tout le stade. ».</w:t>
      </w:r>
    </w:p>
    <w:p w14:paraId="0D143678" w14:textId="77777777" w:rsidR="00421810" w:rsidRPr="00810725" w:rsidRDefault="00421810" w:rsidP="00521599">
      <w:pPr>
        <w:rPr>
          <w:rStyle w:val="Strong"/>
          <w:b w:val="0"/>
          <w:bCs w:val="0"/>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892"/>
        <w:gridCol w:w="5988"/>
      </w:tblGrid>
      <w:tr w:rsidR="00421810" w:rsidRPr="00D35EDE" w14:paraId="1A630967" w14:textId="77777777" w:rsidTr="00470D1B">
        <w:tc>
          <w:tcPr>
            <w:tcW w:w="3963" w:type="dxa"/>
          </w:tcPr>
          <w:p w14:paraId="0A7CEA66" w14:textId="77777777" w:rsidR="00624C4F" w:rsidRPr="00624C4F" w:rsidRDefault="00624C4F" w:rsidP="00624C4F">
            <w:pPr>
              <w:pStyle w:val="Caption"/>
              <w:rPr>
                <w:i/>
                <w:iCs/>
                <w:lang w:val="fr-FR"/>
              </w:rPr>
            </w:pPr>
            <w:r w:rsidRPr="00624C4F">
              <w:rPr>
                <w:i/>
                <w:iCs/>
                <w:lang w:val="fr-FR"/>
              </w:rPr>
              <w:t>Des pluies torrentielles à Auckland aux conditions extérieures extrêmes en tournée, Spectera a prouvé sa résistance dans des environnements de concert exigeants, en garantissant des performances RF stables sans aucune défaillance des émetteurs de poche ou des émetteurs de ceinture</w:t>
            </w:r>
          </w:p>
          <w:p w14:paraId="14E9DE9F" w14:textId="2CBDBD2B" w:rsidR="00421810" w:rsidRPr="00624C4F" w:rsidRDefault="00624C4F" w:rsidP="00407D16">
            <w:pPr>
              <w:pStyle w:val="Caption"/>
              <w:rPr>
                <w:lang w:val="fr-FR"/>
              </w:rPr>
            </w:pPr>
            <w:r w:rsidRPr="00624C4F">
              <w:rPr>
                <w:i/>
                <w:iCs/>
                <w:lang w:val="fr-FR"/>
              </w:rPr>
              <w:t>(Crédit photo : Mark Surridge)</w:t>
            </w:r>
          </w:p>
        </w:tc>
        <w:tc>
          <w:tcPr>
            <w:tcW w:w="3963" w:type="dxa"/>
          </w:tcPr>
          <w:p w14:paraId="6B0E3062" w14:textId="692D28AD" w:rsidR="00421810" w:rsidRPr="00D35EDE" w:rsidRDefault="00E61E78" w:rsidP="00470D1B">
            <w:pPr>
              <w:pStyle w:val="Caption"/>
            </w:pPr>
            <w:r>
              <w:rPr>
                <w:noProof/>
              </w:rPr>
              <w:drawing>
                <wp:inline distT="0" distB="0" distL="0" distR="0" wp14:anchorId="047E53B7" wp14:editId="4C9E81C8">
                  <wp:extent cx="3734180" cy="2490717"/>
                  <wp:effectExtent l="0" t="0" r="0" b="5080"/>
                  <wp:docPr id="106621990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219904" name="Grafik 1066219904"/>
                          <pic:cNvPicPr/>
                        </pic:nvPicPr>
                        <pic:blipFill>
                          <a:blip r:embed="rId18"/>
                          <a:stretch>
                            <a:fillRect/>
                          </a:stretch>
                        </pic:blipFill>
                        <pic:spPr>
                          <a:xfrm>
                            <a:off x="0" y="0"/>
                            <a:ext cx="3739360" cy="2494172"/>
                          </a:xfrm>
                          <a:prstGeom prst="rect">
                            <a:avLst/>
                          </a:prstGeom>
                        </pic:spPr>
                      </pic:pic>
                    </a:graphicData>
                  </a:graphic>
                </wp:inline>
              </w:drawing>
            </w:r>
          </w:p>
        </w:tc>
      </w:tr>
    </w:tbl>
    <w:p w14:paraId="25D33B44" w14:textId="77777777" w:rsidR="001C1F7A" w:rsidRDefault="001C1F7A" w:rsidP="00647BD2">
      <w:pPr>
        <w:rPr>
          <w:rStyle w:val="Strong"/>
          <w:b w:val="0"/>
          <w:bCs w:val="0"/>
        </w:rPr>
      </w:pPr>
    </w:p>
    <w:p w14:paraId="4EC54804" w14:textId="77777777" w:rsidR="00624C4F" w:rsidRPr="00624C4F" w:rsidRDefault="00624C4F" w:rsidP="00624C4F">
      <w:pPr>
        <w:rPr>
          <w:b/>
          <w:bCs/>
          <w:lang w:val="fr-FR"/>
        </w:rPr>
      </w:pPr>
      <w:r w:rsidRPr="00624C4F">
        <w:rPr>
          <w:b/>
          <w:bCs/>
          <w:lang w:val="fr-FR"/>
        </w:rPr>
        <w:t>Chanter sous la pluie, et garder la RF</w:t>
      </w:r>
    </w:p>
    <w:p w14:paraId="77B4A57D" w14:textId="77777777" w:rsidR="00AF29E5" w:rsidRPr="00AF29E5" w:rsidRDefault="00AF29E5" w:rsidP="00AF29E5">
      <w:pPr>
        <w:rPr>
          <w:lang w:val="fr-FR"/>
        </w:rPr>
      </w:pPr>
      <w:r w:rsidRPr="00AF29E5">
        <w:rPr>
          <w:lang w:val="fr-FR"/>
        </w:rPr>
        <w:t xml:space="preserve">Un point sur lequel tous les ingénieurs s’accordent : l’eau absorbe l’énergie RF. Le RF peut chuter significativement lorsqu’un </w:t>
      </w:r>
      <w:proofErr w:type="spellStart"/>
      <w:r w:rsidRPr="00AF29E5">
        <w:rPr>
          <w:lang w:val="fr-FR"/>
        </w:rPr>
        <w:t>bodypack</w:t>
      </w:r>
      <w:proofErr w:type="spellEnd"/>
      <w:r w:rsidRPr="00AF29E5">
        <w:rPr>
          <w:lang w:val="fr-FR"/>
        </w:rPr>
        <w:t xml:space="preserve"> est porté par un artiste exposé à la pluie et à l’humidité. De tels extrêmes peuvent être particulièrement difficiles, non seulement à cause des infiltrations de liquide et de leurs effets sur l’électronique, mais aussi parce que l’humidité peut affecter la puissance des signaux RF entre packs et récepteurs ou émetteurs. White constate qu’avec Spectera, cela n’a pas posé </w:t>
      </w:r>
      <w:proofErr w:type="gramStart"/>
      <w:r w:rsidRPr="00AF29E5">
        <w:rPr>
          <w:lang w:val="fr-FR"/>
        </w:rPr>
        <w:t>problème</w:t>
      </w:r>
      <w:proofErr w:type="gramEnd"/>
      <w:r w:rsidRPr="00AF29E5">
        <w:rPr>
          <w:lang w:val="fr-FR"/>
        </w:rPr>
        <w:t xml:space="preserve"> : même sous un déluge à Auckland, son équipement a continué à fonctionner.</w:t>
      </w:r>
    </w:p>
    <w:p w14:paraId="1566603D" w14:textId="77777777" w:rsidR="00047DC0" w:rsidRPr="00AF29E5" w:rsidRDefault="00047DC0" w:rsidP="00647BD2">
      <w:pPr>
        <w:rPr>
          <w:rStyle w:val="Strong"/>
          <w:b w:val="0"/>
          <w:bCs w:val="0"/>
          <w:lang w:val="fr-FR"/>
        </w:rPr>
      </w:pPr>
    </w:p>
    <w:p w14:paraId="7A6D1289" w14:textId="77777777" w:rsidR="00AF29E5" w:rsidRPr="00AF29E5" w:rsidRDefault="00AF29E5" w:rsidP="00AF29E5">
      <w:pPr>
        <w:rPr>
          <w:lang w:val="fr-FR"/>
        </w:rPr>
      </w:pPr>
      <w:r w:rsidRPr="00AF29E5">
        <w:rPr>
          <w:lang w:val="fr-FR"/>
        </w:rPr>
        <w:t xml:space="preserve">« Les packs ont été extrêmement résistants. Nous avons commencé cette tournée à Auckland et la seule façon de décrire la pluie, c’est qu’elle était biblique ; elle ne s’arrêtait pas. C’est la première fois que je vois Ed jouer avec un imperméable », s’exclame-t-il. « Nous n’avons eu aucune panne sur les </w:t>
      </w:r>
      <w:proofErr w:type="gramStart"/>
      <w:r w:rsidRPr="00AF29E5">
        <w:rPr>
          <w:lang w:val="fr-FR"/>
        </w:rPr>
        <w:t>micros main</w:t>
      </w:r>
      <w:proofErr w:type="gramEnd"/>
      <w:r w:rsidRPr="00AF29E5">
        <w:rPr>
          <w:lang w:val="fr-FR"/>
        </w:rPr>
        <w:t xml:space="preserve"> ni sur les </w:t>
      </w:r>
      <w:proofErr w:type="spellStart"/>
      <w:r w:rsidRPr="00AF29E5">
        <w:rPr>
          <w:lang w:val="fr-FR"/>
        </w:rPr>
        <w:t>bodypacks</w:t>
      </w:r>
      <w:proofErr w:type="spellEnd"/>
      <w:r w:rsidRPr="00AF29E5">
        <w:rPr>
          <w:lang w:val="fr-FR"/>
        </w:rPr>
        <w:t>. Nous avons eu cinq guitares hors service uniquement à cause d’infiltrations d’eau, ce qui paraît logique, mais nous n’avons eu aucun problème RF. On ne fait pas beaucoup plus rude qu’ici en Australie : un moment il fait 40–45 degrés, et la minute suivante c’est une pluie torrentielle. ».</w:t>
      </w:r>
    </w:p>
    <w:p w14:paraId="3F8B6F60" w14:textId="77777777" w:rsidR="00647BD2" w:rsidRPr="00AF29E5" w:rsidRDefault="00647BD2" w:rsidP="00647BD2">
      <w:pPr>
        <w:rPr>
          <w:rStyle w:val="Strong"/>
          <w:b w:val="0"/>
          <w:bCs w:val="0"/>
          <w:lang w:val="fr-FR"/>
        </w:rPr>
      </w:pPr>
    </w:p>
    <w:p w14:paraId="44F77379" w14:textId="77777777" w:rsidR="00AF29E5" w:rsidRPr="00AF29E5" w:rsidRDefault="00AF29E5" w:rsidP="00AF29E5">
      <w:pPr>
        <w:rPr>
          <w:lang w:val="fr-FR"/>
        </w:rPr>
      </w:pPr>
      <w:r w:rsidRPr="00AF29E5">
        <w:rPr>
          <w:lang w:val="fr-FR"/>
        </w:rPr>
        <w:lastRenderedPageBreak/>
        <w:t>Un autre défi RF provient des murs LED intégrés au design de scène, et White apprécie la couverture robuste offerte par Spectera. Pour la tournée ‘The Loop’, il utilise des antennes DAD de Spectera via des convertisseurs média, offrant la meilleure couverture</w:t>
      </w:r>
    </w:p>
    <w:p w14:paraId="48657CD1" w14:textId="77777777" w:rsidR="00047DC0" w:rsidRPr="00AF29E5" w:rsidRDefault="00047DC0" w:rsidP="00647BD2">
      <w:pPr>
        <w:rPr>
          <w:rStyle w:val="Strong"/>
          <w:b w:val="0"/>
          <w:bCs w:val="0"/>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6294"/>
        <w:gridCol w:w="1586"/>
      </w:tblGrid>
      <w:tr w:rsidR="00905105" w:rsidRPr="00922E0E" w14:paraId="3C39696B" w14:textId="77777777" w:rsidTr="00470D1B">
        <w:tc>
          <w:tcPr>
            <w:tcW w:w="3963" w:type="dxa"/>
          </w:tcPr>
          <w:p w14:paraId="35536226" w14:textId="03426C23" w:rsidR="00905105" w:rsidRPr="00905105" w:rsidRDefault="00E35824" w:rsidP="00E35824">
            <w:pPr>
              <w:pStyle w:val="Caption"/>
            </w:pPr>
            <w:r>
              <w:rPr>
                <w:noProof/>
              </w:rPr>
              <w:drawing>
                <wp:inline distT="0" distB="0" distL="0" distR="0" wp14:anchorId="73E16CBB" wp14:editId="0DD67E2B">
                  <wp:extent cx="3928560" cy="2620370"/>
                  <wp:effectExtent l="0" t="0" r="0" b="8890"/>
                  <wp:docPr id="2114454784"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454784" name="Grafik 2114454784"/>
                          <pic:cNvPicPr/>
                        </pic:nvPicPr>
                        <pic:blipFill>
                          <a:blip r:embed="rId19"/>
                          <a:stretch>
                            <a:fillRect/>
                          </a:stretch>
                        </pic:blipFill>
                        <pic:spPr>
                          <a:xfrm>
                            <a:off x="0" y="0"/>
                            <a:ext cx="3931527" cy="2622349"/>
                          </a:xfrm>
                          <a:prstGeom prst="rect">
                            <a:avLst/>
                          </a:prstGeom>
                        </pic:spPr>
                      </pic:pic>
                    </a:graphicData>
                  </a:graphic>
                </wp:inline>
              </w:drawing>
            </w:r>
          </w:p>
        </w:tc>
        <w:tc>
          <w:tcPr>
            <w:tcW w:w="3963" w:type="dxa"/>
          </w:tcPr>
          <w:p w14:paraId="712AF96D" w14:textId="77777777" w:rsidR="00922E0E" w:rsidRPr="00922E0E" w:rsidRDefault="00922E0E" w:rsidP="00922E0E">
            <w:pPr>
              <w:pStyle w:val="Caption"/>
              <w:rPr>
                <w:i/>
                <w:iCs/>
                <w:lang w:val="fr-FR"/>
              </w:rPr>
            </w:pPr>
            <w:r w:rsidRPr="00922E0E">
              <w:rPr>
                <w:i/>
                <w:iCs/>
                <w:lang w:val="fr-FR"/>
              </w:rPr>
              <w:t>Avec de grands murs LED ajoutant un défi RF, White s’appuie sur les antennes DAD de Spectera via des convertisseurs média pour fournir une couverture solide et constante sur le design de scène complexe de ‘The Loop’ (Crédit photo : Mark Surridge).</w:t>
            </w:r>
          </w:p>
          <w:p w14:paraId="5AE91E39" w14:textId="4C3A3C5F" w:rsidR="00047DC0" w:rsidRPr="00922E0E" w:rsidRDefault="00047DC0" w:rsidP="00E35824">
            <w:pPr>
              <w:pStyle w:val="Caption"/>
              <w:rPr>
                <w:lang w:val="fr-FR"/>
              </w:rPr>
            </w:pPr>
          </w:p>
        </w:tc>
      </w:tr>
    </w:tbl>
    <w:p w14:paraId="43FFE438" w14:textId="77777777" w:rsidR="00647BD2" w:rsidRPr="00922E0E" w:rsidRDefault="00647BD2" w:rsidP="00647BD2">
      <w:pPr>
        <w:rPr>
          <w:rStyle w:val="Strong"/>
          <w:b w:val="0"/>
          <w:bCs w:val="0"/>
          <w:lang w:val="fr-FR"/>
        </w:rPr>
      </w:pPr>
    </w:p>
    <w:p w14:paraId="56CBF6AC" w14:textId="77777777" w:rsidR="00922E0E" w:rsidRPr="00922E0E" w:rsidRDefault="00922E0E" w:rsidP="00922E0E">
      <w:pPr>
        <w:rPr>
          <w:b/>
          <w:bCs/>
          <w:lang w:val="fr-FR"/>
        </w:rPr>
      </w:pPr>
      <w:r w:rsidRPr="00922E0E">
        <w:rPr>
          <w:b/>
          <w:bCs/>
          <w:lang w:val="fr-FR"/>
        </w:rPr>
        <w:t>Moins de coordination, plus de finesse</w:t>
      </w:r>
    </w:p>
    <w:p w14:paraId="36CB07E2" w14:textId="77777777" w:rsidR="00922E0E" w:rsidRPr="00922E0E" w:rsidRDefault="00922E0E" w:rsidP="00922E0E">
      <w:pPr>
        <w:rPr>
          <w:lang w:val="fr-FR"/>
        </w:rPr>
      </w:pPr>
      <w:r w:rsidRPr="00922E0E">
        <w:rPr>
          <w:lang w:val="fr-FR"/>
        </w:rPr>
        <w:t xml:space="preserve">« Nous utilisons 11 antennes. Nous avons un </w:t>
      </w:r>
      <w:proofErr w:type="spellStart"/>
      <w:r w:rsidRPr="00922E0E">
        <w:rPr>
          <w:lang w:val="fr-FR"/>
        </w:rPr>
        <w:t>side</w:t>
      </w:r>
      <w:proofErr w:type="spellEnd"/>
      <w:r w:rsidRPr="00922E0E">
        <w:rPr>
          <w:lang w:val="fr-FR"/>
        </w:rPr>
        <w:t xml:space="preserve"> </w:t>
      </w:r>
      <w:proofErr w:type="spellStart"/>
      <w:r w:rsidRPr="00922E0E">
        <w:rPr>
          <w:lang w:val="fr-FR"/>
        </w:rPr>
        <w:t>hang</w:t>
      </w:r>
      <w:proofErr w:type="spellEnd"/>
      <w:r w:rsidRPr="00922E0E">
        <w:rPr>
          <w:lang w:val="fr-FR"/>
        </w:rPr>
        <w:t xml:space="preserve"> stage </w:t>
      </w:r>
      <w:proofErr w:type="spellStart"/>
      <w:r w:rsidRPr="00922E0E">
        <w:rPr>
          <w:lang w:val="fr-FR"/>
        </w:rPr>
        <w:t>left</w:t>
      </w:r>
      <w:proofErr w:type="spellEnd"/>
      <w:r w:rsidRPr="00922E0E">
        <w:rPr>
          <w:lang w:val="fr-FR"/>
        </w:rPr>
        <w:t xml:space="preserve">, un </w:t>
      </w:r>
      <w:proofErr w:type="spellStart"/>
      <w:r w:rsidRPr="00922E0E">
        <w:rPr>
          <w:lang w:val="fr-FR"/>
        </w:rPr>
        <w:t>side</w:t>
      </w:r>
      <w:proofErr w:type="spellEnd"/>
      <w:r w:rsidRPr="00922E0E">
        <w:rPr>
          <w:lang w:val="fr-FR"/>
        </w:rPr>
        <w:t xml:space="preserve"> </w:t>
      </w:r>
      <w:proofErr w:type="spellStart"/>
      <w:r w:rsidRPr="00922E0E">
        <w:rPr>
          <w:lang w:val="fr-FR"/>
        </w:rPr>
        <w:t>hang</w:t>
      </w:r>
      <w:proofErr w:type="spellEnd"/>
      <w:r w:rsidRPr="00922E0E">
        <w:rPr>
          <w:lang w:val="fr-FR"/>
        </w:rPr>
        <w:t xml:space="preserve"> stage right, et la scène B pour chaque ressource », détaille White. « Nous avons un mur vidéo de 50 x 18 mètres ; en réalité, toute la scène est un grand écran vidéo, et nous avons un set d’antennes en </w:t>
      </w:r>
      <w:proofErr w:type="spellStart"/>
      <w:r w:rsidRPr="00922E0E">
        <w:rPr>
          <w:lang w:val="fr-FR"/>
        </w:rPr>
        <w:t>upstage</w:t>
      </w:r>
      <w:proofErr w:type="spellEnd"/>
      <w:r w:rsidRPr="00922E0E">
        <w:rPr>
          <w:lang w:val="fr-FR"/>
        </w:rPr>
        <w:t xml:space="preserve"> juste pour couvrir cette zone. Pratiquement chaque port est utilisé sur chaque unité Spectera, mais cela nous donne un relais et une couverture sans couture depuis l’arrière-scène jusqu’à la moitié du stade. ».</w:t>
      </w:r>
    </w:p>
    <w:p w14:paraId="06E6A81A" w14:textId="77777777" w:rsidR="00647BD2" w:rsidRPr="00922E0E" w:rsidRDefault="00647BD2" w:rsidP="00647BD2">
      <w:pPr>
        <w:rPr>
          <w:rStyle w:val="Strong"/>
          <w:b w:val="0"/>
          <w:bCs w:val="0"/>
          <w:lang w:val="fr-FR"/>
        </w:rPr>
      </w:pPr>
    </w:p>
    <w:p w14:paraId="49244D4C" w14:textId="77777777" w:rsidR="00E058E1" w:rsidRPr="00E058E1" w:rsidRDefault="00E058E1" w:rsidP="00E058E1">
      <w:pPr>
        <w:rPr>
          <w:lang w:val="fr-FR"/>
        </w:rPr>
      </w:pPr>
      <w:r w:rsidRPr="00E058E1">
        <w:rPr>
          <w:lang w:val="fr-FR"/>
        </w:rPr>
        <w:t>Lors de la conception du système, le workflow Spectera a réduit la charge de travail de White. Le logiciel offre un accès distant et une configuration virtuelle pour Windows et Mac OS, tandis que la Base Station 1U permet jusqu’à 32 E/S simultanées et une configuration entièrement flexible.</w:t>
      </w:r>
    </w:p>
    <w:p w14:paraId="71348E92" w14:textId="77777777" w:rsidR="00647BD2" w:rsidRPr="00E058E1" w:rsidRDefault="00647BD2" w:rsidP="00647BD2">
      <w:pPr>
        <w:rPr>
          <w:rStyle w:val="Strong"/>
          <w:b w:val="0"/>
          <w:bCs w:val="0"/>
          <w:lang w:val="fr-FR"/>
        </w:rPr>
      </w:pPr>
    </w:p>
    <w:p w14:paraId="03827203" w14:textId="77777777" w:rsidR="00E058E1" w:rsidRPr="00E058E1" w:rsidRDefault="00E058E1" w:rsidP="00E058E1">
      <w:pPr>
        <w:rPr>
          <w:lang w:val="fr-FR"/>
        </w:rPr>
      </w:pPr>
      <w:r w:rsidRPr="00E058E1">
        <w:rPr>
          <w:lang w:val="fr-FR"/>
        </w:rPr>
        <w:t xml:space="preserve">« Je dois admettre que, quand ils ont sorti la technologie, j’ai eu l’impression que mes connaissances en coordination RF devenaient obsolètes », plaisante White. « Cette innovation montre qu’à l’avenir, comprendre l’intermodulation et la cartographie des fréquences sera un peu moins nécessaire. Si vous avez 30 canaux, par exemple, avec un système étroit de bande standard, vous devez calculer et régler chaque canal individuellement. Avec Spectera, vous </w:t>
      </w:r>
      <w:r w:rsidRPr="00E058E1">
        <w:rPr>
          <w:lang w:val="fr-FR"/>
        </w:rPr>
        <w:lastRenderedPageBreak/>
        <w:t xml:space="preserve">choisissez une fréquence centrale et il fait tout pour vous. Vous n’avez pas à vous soucier de l’intermodulation, ni d’essayer de caser 30 canaux : vous dites juste “ce bloc de 6 ou 8 MHz, c’est pour moi”. Je pense que cela rendra le </w:t>
      </w:r>
      <w:proofErr w:type="spellStart"/>
      <w:r w:rsidRPr="00E058E1">
        <w:rPr>
          <w:lang w:val="fr-FR"/>
        </w:rPr>
        <w:t>sans fil</w:t>
      </w:r>
      <w:proofErr w:type="spellEnd"/>
      <w:r w:rsidRPr="00E058E1">
        <w:rPr>
          <w:lang w:val="fr-FR"/>
        </w:rPr>
        <w:t xml:space="preserve"> beaucoup plus accessible pour ceux qui pouvaient être intimidés par la RF. Avec des porteuses étroites de bande, beaucoup de choses peuvent arriver et si vous ne comprenez pas les maths de base, on peut vite se perdre. Avec Spectera, le </w:t>
      </w:r>
      <w:proofErr w:type="spellStart"/>
      <w:r w:rsidRPr="00E058E1">
        <w:rPr>
          <w:lang w:val="fr-FR"/>
        </w:rPr>
        <w:t>sans fil</w:t>
      </w:r>
      <w:proofErr w:type="spellEnd"/>
      <w:r w:rsidRPr="00E058E1">
        <w:rPr>
          <w:lang w:val="fr-FR"/>
        </w:rPr>
        <w:t xml:space="preserve"> est énormément simplifié. Tant qu’il y a un morceau de spectre disponible, ça ira. ».</w:t>
      </w:r>
    </w:p>
    <w:p w14:paraId="52F704CF" w14:textId="77777777" w:rsidR="00047DC0" w:rsidRPr="00E058E1" w:rsidRDefault="00047DC0" w:rsidP="00647BD2">
      <w:pPr>
        <w:rPr>
          <w:rStyle w:val="Strong"/>
          <w:b w:val="0"/>
          <w:bCs w:val="0"/>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1940"/>
        <w:gridCol w:w="5940"/>
      </w:tblGrid>
      <w:tr w:rsidR="00905105" w:rsidRPr="00D35EDE" w14:paraId="34C26107" w14:textId="77777777" w:rsidTr="00470D1B">
        <w:tc>
          <w:tcPr>
            <w:tcW w:w="3963" w:type="dxa"/>
          </w:tcPr>
          <w:p w14:paraId="6D2DBC42" w14:textId="77777777" w:rsidR="00047BF1" w:rsidRPr="00047BF1" w:rsidRDefault="00047BF1" w:rsidP="00047BF1">
            <w:pPr>
              <w:pStyle w:val="Caption"/>
              <w:rPr>
                <w:i/>
                <w:iCs/>
                <w:lang w:val="fr-FR"/>
              </w:rPr>
            </w:pPr>
            <w:r w:rsidRPr="00047BF1">
              <w:rPr>
                <w:i/>
                <w:iCs/>
                <w:lang w:val="fr-FR"/>
              </w:rPr>
              <w:t>White fait remarquer que les tests bêta d'un tout nouveau produit peuvent diviser le secteur de l'audio professionnel. Alors que certains ingénieurs sont impatients d'adopter les dernières technologies, d'autres préfèrent attendre que tous les tests possibles aient été effectués</w:t>
            </w:r>
          </w:p>
          <w:p w14:paraId="0E9C18A8" w14:textId="77777777" w:rsidR="00047BF1" w:rsidRPr="00047BF1" w:rsidRDefault="00047BF1" w:rsidP="00047BF1">
            <w:pPr>
              <w:pStyle w:val="Caption"/>
              <w:rPr>
                <w:i/>
                <w:iCs/>
                <w:lang w:val="fr-FR"/>
              </w:rPr>
            </w:pPr>
            <w:r w:rsidRPr="00047BF1">
              <w:rPr>
                <w:i/>
                <w:iCs/>
                <w:lang w:val="fr-FR"/>
              </w:rPr>
              <w:t>(Crédit photo : Mark Surridge)</w:t>
            </w:r>
          </w:p>
          <w:p w14:paraId="156A8F12" w14:textId="77777777" w:rsidR="00047BF1" w:rsidRPr="00047BF1" w:rsidRDefault="00047BF1" w:rsidP="00047BF1">
            <w:pPr>
              <w:pStyle w:val="Caption"/>
              <w:rPr>
                <w:lang w:val="fr-FR"/>
              </w:rPr>
            </w:pPr>
          </w:p>
          <w:p w14:paraId="75E5DE40" w14:textId="5945FDFD" w:rsidR="00047DC0" w:rsidRPr="00D35EDE" w:rsidRDefault="00047DC0" w:rsidP="00470D1B">
            <w:pPr>
              <w:pStyle w:val="Caption"/>
              <w:rPr>
                <w:rFonts w:ascii="Sennheiser Office" w:hAnsi="Sennheiser Office"/>
              </w:rPr>
            </w:pPr>
          </w:p>
        </w:tc>
        <w:tc>
          <w:tcPr>
            <w:tcW w:w="3963" w:type="dxa"/>
          </w:tcPr>
          <w:p w14:paraId="0E8C3B0F" w14:textId="2E4956D2" w:rsidR="00905105" w:rsidRPr="00905105" w:rsidRDefault="00551DE9" w:rsidP="00E35824">
            <w:pPr>
              <w:pStyle w:val="Caption"/>
            </w:pPr>
            <w:r>
              <w:rPr>
                <w:noProof/>
              </w:rPr>
              <w:drawing>
                <wp:inline distT="0" distB="0" distL="0" distR="0" wp14:anchorId="4E948749" wp14:editId="41E7F8EB">
                  <wp:extent cx="3703487" cy="2470245"/>
                  <wp:effectExtent l="0" t="0" r="0" b="6350"/>
                  <wp:docPr id="1076455796"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455796" name="Grafik 1076455796"/>
                          <pic:cNvPicPr/>
                        </pic:nvPicPr>
                        <pic:blipFill>
                          <a:blip r:embed="rId20"/>
                          <a:stretch>
                            <a:fillRect/>
                          </a:stretch>
                        </pic:blipFill>
                        <pic:spPr>
                          <a:xfrm>
                            <a:off x="0" y="0"/>
                            <a:ext cx="3707740" cy="2473082"/>
                          </a:xfrm>
                          <a:prstGeom prst="rect">
                            <a:avLst/>
                          </a:prstGeom>
                        </pic:spPr>
                      </pic:pic>
                    </a:graphicData>
                  </a:graphic>
                </wp:inline>
              </w:drawing>
            </w:r>
          </w:p>
        </w:tc>
      </w:tr>
    </w:tbl>
    <w:p w14:paraId="340D937C" w14:textId="77777777" w:rsidR="00B87E83" w:rsidRDefault="00B87E83" w:rsidP="00647BD2">
      <w:pPr>
        <w:rPr>
          <w:rStyle w:val="Strong"/>
          <w:b w:val="0"/>
          <w:bCs w:val="0"/>
        </w:rPr>
      </w:pPr>
    </w:p>
    <w:p w14:paraId="61A30151" w14:textId="77777777" w:rsidR="00047BF1" w:rsidRPr="00047BF1" w:rsidRDefault="00047BF1" w:rsidP="00047BF1">
      <w:pPr>
        <w:rPr>
          <w:lang w:val="fr-FR"/>
        </w:rPr>
      </w:pPr>
      <w:r w:rsidRPr="00047BF1">
        <w:rPr>
          <w:lang w:val="fr-FR"/>
        </w:rPr>
        <w:t>Les systèmes large bande comme Spectera sont conçus pour réduire fortement la charge de travail des ingénieurs RF comme White. Alors que la pression sur le sans-fil ne cesse d’augmenter, Sennheiser propose des solutions qui fonctionnent mieux dans des conditions RF de plus en plus encombrées, tout en simplifiant les workflows. Pour White, cela se traduit par moins de temps passé à coordonner et installer, et plus de temps à peaufiner.</w:t>
      </w:r>
    </w:p>
    <w:p w14:paraId="2D30430A" w14:textId="77777777" w:rsidR="00647BD2" w:rsidRPr="00047BF1" w:rsidRDefault="00647BD2" w:rsidP="00647BD2">
      <w:pPr>
        <w:rPr>
          <w:rStyle w:val="Strong"/>
          <w:b w:val="0"/>
          <w:bCs w:val="0"/>
          <w:lang w:val="fr-FR"/>
        </w:rPr>
      </w:pPr>
    </w:p>
    <w:p w14:paraId="23CA4560" w14:textId="77777777" w:rsidR="00047BF1" w:rsidRPr="00047BF1" w:rsidRDefault="00047BF1" w:rsidP="00047BF1">
      <w:pPr>
        <w:rPr>
          <w:lang w:val="fr-FR"/>
        </w:rPr>
      </w:pPr>
      <w:r w:rsidRPr="00047BF1">
        <w:rPr>
          <w:lang w:val="fr-FR"/>
        </w:rPr>
        <w:t>« Nous faisons actuellement tourner trois Base Stations Spectera sur trois porteuses RF pour le show, dont l’une en backup complet », note White. « Je dois juste trouver trois “trous” de 6 ou 8 MHz dans le spectre. Avant, ça me prenait une demi-heure de coordination ; maintenant je suis plutôt à sept minutes, même en y allant doucement. C’est incroyablement rapide ! ».</w:t>
      </w:r>
    </w:p>
    <w:p w14:paraId="769719FC" w14:textId="77777777" w:rsidR="002605E0" w:rsidRPr="000D215C" w:rsidRDefault="002605E0" w:rsidP="00647BD2">
      <w:pPr>
        <w:rPr>
          <w:rStyle w:val="Strong"/>
          <w:b w:val="0"/>
          <w:bCs w:val="0"/>
          <w:lang w:val="fr-FR"/>
        </w:rPr>
      </w:pPr>
    </w:p>
    <w:p w14:paraId="527A8AE5" w14:textId="77777777" w:rsidR="000D215C" w:rsidRPr="000D215C" w:rsidRDefault="000D215C" w:rsidP="000D215C">
      <w:pPr>
        <w:rPr>
          <w:b/>
          <w:bCs/>
          <w:lang w:val="fr-FR"/>
        </w:rPr>
      </w:pPr>
      <w:r w:rsidRPr="000D215C">
        <w:rPr>
          <w:b/>
          <w:bCs/>
          <w:lang w:val="fr-FR"/>
        </w:rPr>
        <w:t>Plus de flexibilité pour des setups de scène complexes</w:t>
      </w:r>
    </w:p>
    <w:p w14:paraId="7C82CB4E" w14:textId="77777777" w:rsidR="000D215C" w:rsidRPr="000D215C" w:rsidRDefault="000D215C" w:rsidP="000D215C">
      <w:pPr>
        <w:rPr>
          <w:lang w:val="fr-FR"/>
        </w:rPr>
      </w:pPr>
      <w:r w:rsidRPr="000D215C">
        <w:rPr>
          <w:lang w:val="fr-FR"/>
        </w:rPr>
        <w:t xml:space="preserve">White utilise Spectera pour tous les </w:t>
      </w:r>
      <w:proofErr w:type="gramStart"/>
      <w:r w:rsidRPr="000D215C">
        <w:rPr>
          <w:lang w:val="fr-FR"/>
        </w:rPr>
        <w:t>micros voix</w:t>
      </w:r>
      <w:proofErr w:type="gramEnd"/>
      <w:r w:rsidRPr="000D215C">
        <w:rPr>
          <w:lang w:val="fr-FR"/>
        </w:rPr>
        <w:t xml:space="preserve"> et guitares d’Ed, ainsi que pour les collaborateurs réguliers </w:t>
      </w:r>
      <w:proofErr w:type="spellStart"/>
      <w:r w:rsidRPr="000D215C">
        <w:rPr>
          <w:lang w:val="fr-FR"/>
        </w:rPr>
        <w:t>Beoga</w:t>
      </w:r>
      <w:proofErr w:type="spellEnd"/>
      <w:r w:rsidRPr="000D215C">
        <w:rPr>
          <w:lang w:val="fr-FR"/>
        </w:rPr>
        <w:t xml:space="preserve">. Le groupe folk irlandais a coécrit les hits ‘Galway Girl’ et ‘Nancy Mulligan’ et se produit pendant la tournée. Le système Spectera s’est révélé </w:t>
      </w:r>
      <w:r w:rsidRPr="000D215C">
        <w:rPr>
          <w:lang w:val="fr-FR"/>
        </w:rPr>
        <w:lastRenderedPageBreak/>
        <w:t xml:space="preserve">particulièrement utile pour Eamon Murry, joueur de </w:t>
      </w:r>
      <w:proofErr w:type="spellStart"/>
      <w:r w:rsidRPr="000D215C">
        <w:rPr>
          <w:lang w:val="fr-FR"/>
        </w:rPr>
        <w:t>bodhrán</w:t>
      </w:r>
      <w:proofErr w:type="spellEnd"/>
      <w:r w:rsidRPr="000D215C">
        <w:rPr>
          <w:lang w:val="fr-FR"/>
        </w:rPr>
        <w:t xml:space="preserve"> dans le groupe. Pour lui, l’ajout d’un </w:t>
      </w:r>
      <w:proofErr w:type="spellStart"/>
      <w:r w:rsidRPr="000D215C">
        <w:rPr>
          <w:lang w:val="fr-FR"/>
        </w:rPr>
        <w:t>bodypack</w:t>
      </w:r>
      <w:proofErr w:type="spellEnd"/>
      <w:r w:rsidRPr="000D215C">
        <w:rPr>
          <w:lang w:val="fr-FR"/>
        </w:rPr>
        <w:t xml:space="preserve"> Spectera apporte une solution entièrement mobile, non seulement pour le son acoustique du </w:t>
      </w:r>
      <w:proofErr w:type="spellStart"/>
      <w:r w:rsidRPr="000D215C">
        <w:rPr>
          <w:lang w:val="fr-FR"/>
        </w:rPr>
        <w:t>bodhrán</w:t>
      </w:r>
      <w:proofErr w:type="spellEnd"/>
      <w:r w:rsidRPr="000D215C">
        <w:rPr>
          <w:lang w:val="fr-FR"/>
        </w:rPr>
        <w:t xml:space="preserve">, mais aussi pour des sons </w:t>
      </w:r>
      <w:proofErr w:type="spellStart"/>
      <w:r w:rsidRPr="000D215C">
        <w:rPr>
          <w:lang w:val="fr-FR"/>
        </w:rPr>
        <w:t>samplés</w:t>
      </w:r>
      <w:proofErr w:type="spellEnd"/>
      <w:r w:rsidRPr="000D215C">
        <w:rPr>
          <w:lang w:val="fr-FR"/>
        </w:rPr>
        <w:t xml:space="preserve"> déclenchant des éléments de caisse claire et de grosse caisse hors scène.</w:t>
      </w:r>
    </w:p>
    <w:p w14:paraId="330E11D5" w14:textId="77777777" w:rsidR="00421810" w:rsidRPr="000D215C" w:rsidRDefault="00421810" w:rsidP="00647BD2">
      <w:pPr>
        <w:rPr>
          <w:rStyle w:val="Strong"/>
          <w:b w:val="0"/>
          <w:bCs w:val="0"/>
          <w:lang w:val="fr-FR"/>
        </w:rPr>
      </w:pPr>
    </w:p>
    <w:p w14:paraId="6CD12E0D" w14:textId="77777777" w:rsidR="000D215C" w:rsidRPr="000D215C" w:rsidRDefault="000D215C" w:rsidP="000D215C">
      <w:pPr>
        <w:rPr>
          <w:lang w:val="fr-FR"/>
        </w:rPr>
      </w:pPr>
      <w:r w:rsidRPr="000D215C">
        <w:rPr>
          <w:lang w:val="fr-FR"/>
        </w:rPr>
        <w:t xml:space="preserve">« C’est intéressant de travailler avec </w:t>
      </w:r>
      <w:proofErr w:type="spellStart"/>
      <w:r w:rsidRPr="000D215C">
        <w:rPr>
          <w:lang w:val="fr-FR"/>
        </w:rPr>
        <w:t>Beoga</w:t>
      </w:r>
      <w:proofErr w:type="spellEnd"/>
      <w:r w:rsidRPr="000D215C">
        <w:rPr>
          <w:lang w:val="fr-FR"/>
        </w:rPr>
        <w:t xml:space="preserve"> ; ce n’est pas un groupe rock standard ni un groupe pop standard. Ils ont deux accordéons, un bouzouki, un violon, des claviers et le </w:t>
      </w:r>
      <w:proofErr w:type="spellStart"/>
      <w:r w:rsidRPr="000D215C">
        <w:rPr>
          <w:lang w:val="fr-FR"/>
        </w:rPr>
        <w:t>bodhrán</w:t>
      </w:r>
      <w:proofErr w:type="spellEnd"/>
      <w:r w:rsidRPr="000D215C">
        <w:rPr>
          <w:lang w:val="fr-FR"/>
        </w:rPr>
        <w:t xml:space="preserve"> », explique White. « Eamon a un trigger de caisse claire sur son </w:t>
      </w:r>
      <w:proofErr w:type="spellStart"/>
      <w:r w:rsidRPr="000D215C">
        <w:rPr>
          <w:lang w:val="fr-FR"/>
        </w:rPr>
        <w:t>bodhrán</w:t>
      </w:r>
      <w:proofErr w:type="spellEnd"/>
      <w:r w:rsidRPr="000D215C">
        <w:rPr>
          <w:lang w:val="fr-FR"/>
        </w:rPr>
        <w:t xml:space="preserve"> qui sort directement de son trigger Roland vers un </w:t>
      </w:r>
      <w:proofErr w:type="spellStart"/>
      <w:r w:rsidRPr="000D215C">
        <w:rPr>
          <w:lang w:val="fr-FR"/>
        </w:rPr>
        <w:t>bodypack</w:t>
      </w:r>
      <w:proofErr w:type="spellEnd"/>
      <w:r w:rsidRPr="000D215C">
        <w:rPr>
          <w:lang w:val="fr-FR"/>
        </w:rPr>
        <w:t xml:space="preserve"> Spectera, puis alimente un rack de triggers hors scène, génère un </w:t>
      </w:r>
      <w:proofErr w:type="spellStart"/>
      <w:r w:rsidRPr="000D215C">
        <w:rPr>
          <w:lang w:val="fr-FR"/>
        </w:rPr>
        <w:t>sample</w:t>
      </w:r>
      <w:proofErr w:type="spellEnd"/>
      <w:r w:rsidRPr="000D215C">
        <w:rPr>
          <w:lang w:val="fr-FR"/>
        </w:rPr>
        <w:t xml:space="preserve"> et revient. Et on fait pareil avec la pédale de grosse caisse, donc il peut avoir une grosse caisse et une caisse claire déclenchées en plus de son tambour, tout en restant quasiment entièrement mobile. La seule chose qu’il doit ramasser, c’est la pédale de grosse caisse. Le son de </w:t>
      </w:r>
      <w:proofErr w:type="spellStart"/>
      <w:r w:rsidRPr="000D215C">
        <w:rPr>
          <w:lang w:val="fr-FR"/>
        </w:rPr>
        <w:t>Beoga</w:t>
      </w:r>
      <w:proofErr w:type="spellEnd"/>
      <w:r w:rsidRPr="000D215C">
        <w:rPr>
          <w:lang w:val="fr-FR"/>
        </w:rPr>
        <w:t xml:space="preserve"> est totalement différent. Spectera a été très utile parce que la plupart des musiciens ont au moins une sortie instrument et une entrée IEM. Comme Spectera est un émetteur-récepteur, on peut s’en sortir avec la moitié du nombre de </w:t>
      </w:r>
      <w:proofErr w:type="spellStart"/>
      <w:r w:rsidRPr="000D215C">
        <w:rPr>
          <w:lang w:val="fr-FR"/>
        </w:rPr>
        <w:t>bodypacks</w:t>
      </w:r>
      <w:proofErr w:type="spellEnd"/>
      <w:r w:rsidRPr="000D215C">
        <w:rPr>
          <w:lang w:val="fr-FR"/>
        </w:rPr>
        <w:t xml:space="preserve"> que nous utiliserions habituellement avec n’importe quel autre système. ».</w:t>
      </w:r>
    </w:p>
    <w:p w14:paraId="22DFD964" w14:textId="77777777" w:rsidR="008F1C24" w:rsidRPr="000D215C" w:rsidRDefault="008F1C24" w:rsidP="00647BD2">
      <w:pPr>
        <w:rPr>
          <w:rStyle w:val="Strong"/>
          <w:b w:val="0"/>
          <w:bCs w:val="0"/>
          <w:lang w:val="fr-FR"/>
        </w:rPr>
      </w:pPr>
    </w:p>
    <w:p w14:paraId="1C407C8F" w14:textId="2B04907D" w:rsidR="00B87E83" w:rsidRDefault="008F1C24" w:rsidP="008F1C24">
      <w:pPr>
        <w:pStyle w:val="Caption"/>
        <w:rPr>
          <w:rStyle w:val="Strong"/>
          <w:b w:val="0"/>
          <w:bCs w:val="0"/>
        </w:rPr>
      </w:pPr>
      <w:r>
        <w:rPr>
          <w:noProof/>
        </w:rPr>
        <w:drawing>
          <wp:inline distT="0" distB="0" distL="0" distR="0" wp14:anchorId="6927C314" wp14:editId="321C3C03">
            <wp:extent cx="5031652" cy="2374710"/>
            <wp:effectExtent l="0" t="0" r="0" b="6985"/>
            <wp:docPr id="1099772252"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772252" name="Grafik 1099772252"/>
                    <pic:cNvPicPr/>
                  </pic:nvPicPr>
                  <pic:blipFill>
                    <a:blip r:embed="rId21"/>
                    <a:stretch>
                      <a:fillRect/>
                    </a:stretch>
                  </pic:blipFill>
                  <pic:spPr>
                    <a:xfrm>
                      <a:off x="0" y="0"/>
                      <a:ext cx="5049814" cy="2383282"/>
                    </a:xfrm>
                    <a:prstGeom prst="rect">
                      <a:avLst/>
                    </a:prstGeom>
                  </pic:spPr>
                </pic:pic>
              </a:graphicData>
            </a:graphic>
          </wp:inline>
        </w:drawing>
      </w:r>
    </w:p>
    <w:p w14:paraId="768E5B4F" w14:textId="77777777" w:rsidR="00CB322B" w:rsidRPr="00CB322B" w:rsidRDefault="00CB322B" w:rsidP="00E66983">
      <w:pPr>
        <w:jc w:val="center"/>
        <w:rPr>
          <w:i/>
          <w:iCs/>
          <w:sz w:val="15"/>
          <w:lang w:val="fr-FR"/>
        </w:rPr>
      </w:pPr>
      <w:r w:rsidRPr="00CB322B">
        <w:rPr>
          <w:i/>
          <w:iCs/>
          <w:sz w:val="15"/>
          <w:lang w:val="fr-FR"/>
        </w:rPr>
        <w:t xml:space="preserve">White utilise Spectera sur tous les </w:t>
      </w:r>
      <w:proofErr w:type="gramStart"/>
      <w:r w:rsidRPr="00CB322B">
        <w:rPr>
          <w:i/>
          <w:iCs/>
          <w:sz w:val="15"/>
          <w:lang w:val="fr-FR"/>
        </w:rPr>
        <w:t>micros voix</w:t>
      </w:r>
      <w:proofErr w:type="gramEnd"/>
      <w:r w:rsidRPr="00CB322B">
        <w:rPr>
          <w:i/>
          <w:iCs/>
          <w:sz w:val="15"/>
          <w:lang w:val="fr-FR"/>
        </w:rPr>
        <w:t xml:space="preserve"> et guitares d’Ed Sheeran, ainsi que pour les collaborateurs réguliers </w:t>
      </w:r>
      <w:proofErr w:type="spellStart"/>
      <w:r w:rsidRPr="00CB322B">
        <w:rPr>
          <w:i/>
          <w:iCs/>
          <w:sz w:val="15"/>
          <w:lang w:val="fr-FR"/>
        </w:rPr>
        <w:t>Beoga</w:t>
      </w:r>
      <w:proofErr w:type="spellEnd"/>
      <w:r w:rsidRPr="00CB322B">
        <w:rPr>
          <w:i/>
          <w:iCs/>
          <w:sz w:val="15"/>
          <w:lang w:val="fr-FR"/>
        </w:rPr>
        <w:t>, le groupe folk irlandais dont la présence sur la tournée ajoute encore de la profondeur au setup live (Crédit photo : Mark Surridge).</w:t>
      </w:r>
    </w:p>
    <w:p w14:paraId="46AF713A" w14:textId="77777777" w:rsidR="008F1C24" w:rsidRPr="00CB322B" w:rsidRDefault="008F1C24" w:rsidP="00647BD2">
      <w:pPr>
        <w:rPr>
          <w:rStyle w:val="Strong"/>
          <w:b w:val="0"/>
          <w:bCs w:val="0"/>
          <w:lang w:val="fr-FR"/>
        </w:rPr>
      </w:pPr>
    </w:p>
    <w:p w14:paraId="075842DC" w14:textId="09C4FC87" w:rsidR="00CB322B" w:rsidRPr="00CB322B" w:rsidRDefault="00CB322B" w:rsidP="00CB322B">
      <w:pPr>
        <w:rPr>
          <w:lang w:val="fr-FR"/>
        </w:rPr>
      </w:pPr>
      <w:r w:rsidRPr="00CB322B">
        <w:rPr>
          <w:lang w:val="fr-FR"/>
        </w:rPr>
        <w:t xml:space="preserve">Surveiller Spectera est également simple grâce à </w:t>
      </w:r>
      <w:proofErr w:type="spellStart"/>
      <w:r w:rsidRPr="00CB322B">
        <w:rPr>
          <w:lang w:val="fr-FR"/>
        </w:rPr>
        <w:t>WebUI</w:t>
      </w:r>
      <w:proofErr w:type="spellEnd"/>
      <w:r w:rsidRPr="00CB322B">
        <w:rPr>
          <w:lang w:val="fr-FR"/>
        </w:rPr>
        <w:t xml:space="preserve">, l’interface de monitoring web de Sennheiser. </w:t>
      </w:r>
      <w:proofErr w:type="spellStart"/>
      <w:r w:rsidRPr="00CB322B">
        <w:rPr>
          <w:lang w:val="fr-FR"/>
        </w:rPr>
        <w:t>WebUI</w:t>
      </w:r>
      <w:proofErr w:type="spellEnd"/>
      <w:r w:rsidRPr="00CB322B">
        <w:rPr>
          <w:lang w:val="fr-FR"/>
        </w:rPr>
        <w:t xml:space="preserve"> offre un contrôle à distance et l’accès à des fonctions essentielles telles que l’état des batteries, le volume IEM, le statut RF, et bien plus. Pour White, ce type d’outils est indispensable sur un setup de cette taille</w:t>
      </w:r>
      <w:r>
        <w:rPr>
          <w:lang w:val="fr-FR"/>
        </w:rPr>
        <w:t>.</w:t>
      </w:r>
    </w:p>
    <w:p w14:paraId="60CD0652" w14:textId="77777777" w:rsidR="00647BD2" w:rsidRPr="00CB322B" w:rsidRDefault="00647BD2" w:rsidP="00647BD2">
      <w:pPr>
        <w:rPr>
          <w:rStyle w:val="Strong"/>
          <w:b w:val="0"/>
          <w:bCs w:val="0"/>
          <w:lang w:val="fr-FR"/>
        </w:rPr>
      </w:pPr>
    </w:p>
    <w:p w14:paraId="31B52A8A" w14:textId="77777777" w:rsidR="00CB322B" w:rsidRPr="00CB322B" w:rsidRDefault="00CB322B" w:rsidP="00CB322B">
      <w:pPr>
        <w:rPr>
          <w:lang w:val="fr-FR"/>
        </w:rPr>
      </w:pPr>
      <w:r w:rsidRPr="00CB322B">
        <w:rPr>
          <w:lang w:val="fr-FR"/>
        </w:rPr>
        <w:t xml:space="preserve">« J’aime </w:t>
      </w:r>
      <w:proofErr w:type="spellStart"/>
      <w:r w:rsidRPr="00CB322B">
        <w:rPr>
          <w:lang w:val="fr-FR"/>
        </w:rPr>
        <w:t>WebUI</w:t>
      </w:r>
      <w:proofErr w:type="spellEnd"/>
      <w:r w:rsidRPr="00CB322B">
        <w:rPr>
          <w:lang w:val="fr-FR"/>
        </w:rPr>
        <w:t xml:space="preserve"> parce que ça donne plus de données live rapidement, donc c’est ce que j’utilise », explique-t-il. « J’ai absolument tous les canaux et je les surveille tout au long du show. S’il y a un problème, je dois pouvoir voir si c’est un problème Spectera ou un problème d’instrument, et je dois le déterminer très vite. Donc je regarde constamment l’arrière-plan des unités Spectera pour vérifier tous les paramètres de niveau, le RSSI et tout le reste. Un autre avantage de la flexibilité Spectera, c’est que j’ai besoin de moins de </w:t>
      </w:r>
      <w:proofErr w:type="spellStart"/>
      <w:r w:rsidRPr="00CB322B">
        <w:rPr>
          <w:lang w:val="fr-FR"/>
        </w:rPr>
        <w:t>bodypacks</w:t>
      </w:r>
      <w:proofErr w:type="spellEnd"/>
      <w:r w:rsidRPr="00CB322B">
        <w:rPr>
          <w:lang w:val="fr-FR"/>
        </w:rPr>
        <w:t xml:space="preserve"> de secours. N’importe quel </w:t>
      </w:r>
      <w:proofErr w:type="spellStart"/>
      <w:r w:rsidRPr="00CB322B">
        <w:rPr>
          <w:lang w:val="fr-FR"/>
        </w:rPr>
        <w:t>bodypack</w:t>
      </w:r>
      <w:proofErr w:type="spellEnd"/>
      <w:r w:rsidRPr="00CB322B">
        <w:rPr>
          <w:lang w:val="fr-FR"/>
        </w:rPr>
        <w:t xml:space="preserve"> peut récupérer n’importe quel flux : si quelque chose ne va pas sur un </w:t>
      </w:r>
      <w:proofErr w:type="spellStart"/>
      <w:r w:rsidRPr="00CB322B">
        <w:rPr>
          <w:lang w:val="fr-FR"/>
        </w:rPr>
        <w:t>bodypack</w:t>
      </w:r>
      <w:proofErr w:type="spellEnd"/>
      <w:r w:rsidRPr="00CB322B">
        <w:rPr>
          <w:lang w:val="fr-FR"/>
        </w:rPr>
        <w:t xml:space="preserve"> d’Ed et que son </w:t>
      </w:r>
      <w:proofErr w:type="spellStart"/>
      <w:r w:rsidRPr="00CB322B">
        <w:rPr>
          <w:lang w:val="fr-FR"/>
        </w:rPr>
        <w:t>spare</w:t>
      </w:r>
      <w:proofErr w:type="spellEnd"/>
      <w:r w:rsidRPr="00CB322B">
        <w:rPr>
          <w:lang w:val="fr-FR"/>
        </w:rPr>
        <w:t xml:space="preserve"> dédié n’est pas là pour une raison quelconque, </w:t>
      </w:r>
      <w:proofErr w:type="gramStart"/>
      <w:r w:rsidRPr="00CB322B">
        <w:rPr>
          <w:lang w:val="fr-FR"/>
        </w:rPr>
        <w:t>un tech</w:t>
      </w:r>
      <w:proofErr w:type="gramEnd"/>
      <w:r w:rsidRPr="00CB322B">
        <w:rPr>
          <w:lang w:val="fr-FR"/>
        </w:rPr>
        <w:t xml:space="preserve"> peut lui donner un autre </w:t>
      </w:r>
      <w:proofErr w:type="spellStart"/>
      <w:r w:rsidRPr="00CB322B">
        <w:rPr>
          <w:lang w:val="fr-FR"/>
        </w:rPr>
        <w:t>bodypack</w:t>
      </w:r>
      <w:proofErr w:type="spellEnd"/>
      <w:r w:rsidRPr="00CB322B">
        <w:rPr>
          <w:lang w:val="fr-FR"/>
        </w:rPr>
        <w:t>, je peux récupérer ce flux MADI, et ça bascule en quelques secondes. ».</w:t>
      </w:r>
    </w:p>
    <w:p w14:paraId="0BDF859D" w14:textId="77777777" w:rsidR="00647BD2" w:rsidRPr="00CB322B" w:rsidRDefault="00647BD2" w:rsidP="00647BD2">
      <w:pPr>
        <w:rPr>
          <w:rStyle w:val="Strong"/>
          <w:b w:val="0"/>
          <w:bCs w:val="0"/>
          <w:lang w:val="fr-FR"/>
        </w:rPr>
      </w:pPr>
    </w:p>
    <w:p w14:paraId="6A653D99" w14:textId="77777777" w:rsidR="00B83C45" w:rsidRPr="00B83C45" w:rsidRDefault="00B83C45" w:rsidP="00B83C45">
      <w:pPr>
        <w:rPr>
          <w:lang w:val="fr-FR"/>
        </w:rPr>
      </w:pPr>
      <w:r w:rsidRPr="00B83C45">
        <w:rPr>
          <w:lang w:val="fr-FR"/>
        </w:rPr>
        <w:t xml:space="preserve">Nouveauté 2026 : le </w:t>
      </w:r>
      <w:proofErr w:type="gramStart"/>
      <w:r w:rsidRPr="00B83C45">
        <w:rPr>
          <w:lang w:val="fr-FR"/>
        </w:rPr>
        <w:t>micro main</w:t>
      </w:r>
      <w:proofErr w:type="gramEnd"/>
      <w:r w:rsidRPr="00B83C45">
        <w:rPr>
          <w:lang w:val="fr-FR"/>
        </w:rPr>
        <w:t xml:space="preserve"> Spectera, que White teste également en bêta. Pour lui, un </w:t>
      </w:r>
      <w:proofErr w:type="gramStart"/>
      <w:r w:rsidRPr="00B83C45">
        <w:rPr>
          <w:lang w:val="fr-FR"/>
        </w:rPr>
        <w:t>micro main</w:t>
      </w:r>
      <w:proofErr w:type="gramEnd"/>
      <w:r w:rsidRPr="00B83C45">
        <w:rPr>
          <w:lang w:val="fr-FR"/>
        </w:rPr>
        <w:t xml:space="preserve"> manquait à l’équation. Dans ce cadre, White et l’équipe ont été en contact étroit avec les équipes de développement de Sennheiser, avec des retours directs sur le hardware et le software au fur et à mesure que le système évolue en conditions réelles de tournée. Marcus Blight, </w:t>
      </w:r>
      <w:proofErr w:type="spellStart"/>
      <w:r w:rsidRPr="00B83C45">
        <w:rPr>
          <w:lang w:val="fr-FR"/>
        </w:rPr>
        <w:t>Technical</w:t>
      </w:r>
      <w:proofErr w:type="spellEnd"/>
      <w:r w:rsidRPr="00B83C45">
        <w:rPr>
          <w:lang w:val="fr-FR"/>
        </w:rPr>
        <w:t xml:space="preserve"> Application Engineer chez Sennheiser, a été le contact technique principal de White, avec le soutien de Peter Craig et Pierre Morant (Relationship Management).</w:t>
      </w:r>
    </w:p>
    <w:p w14:paraId="7250C181" w14:textId="77777777" w:rsidR="00421810" w:rsidRPr="00B83C45" w:rsidRDefault="00421810" w:rsidP="00647BD2">
      <w:pPr>
        <w:rPr>
          <w:rStyle w:val="Strong"/>
          <w:b w:val="0"/>
          <w:bCs w:val="0"/>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6147"/>
        <w:gridCol w:w="1733"/>
      </w:tblGrid>
      <w:tr w:rsidR="00B87E83" w:rsidRPr="00B83C45" w14:paraId="0C9F45B5" w14:textId="77777777" w:rsidTr="00470D1B">
        <w:tc>
          <w:tcPr>
            <w:tcW w:w="3963" w:type="dxa"/>
          </w:tcPr>
          <w:p w14:paraId="442D84A0" w14:textId="242F7522" w:rsidR="00421810" w:rsidRPr="00DF4AE5" w:rsidRDefault="00DD7BAC" w:rsidP="00DD7BAC">
            <w:pPr>
              <w:pStyle w:val="Caption"/>
            </w:pPr>
            <w:r>
              <w:rPr>
                <w:rFonts w:ascii="Sennheiser Office" w:hAnsi="Sennheiser Office"/>
                <w:noProof/>
              </w:rPr>
              <w:drawing>
                <wp:inline distT="0" distB="0" distL="0" distR="0" wp14:anchorId="4BAD6900" wp14:editId="56A2020F">
                  <wp:extent cx="3835021" cy="2557979"/>
                  <wp:effectExtent l="0" t="0" r="0" b="0"/>
                  <wp:docPr id="107329666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951966" name="Grafik 2022951966"/>
                          <pic:cNvPicPr/>
                        </pic:nvPicPr>
                        <pic:blipFill>
                          <a:blip r:embed="rId22"/>
                          <a:stretch>
                            <a:fillRect/>
                          </a:stretch>
                        </pic:blipFill>
                        <pic:spPr>
                          <a:xfrm>
                            <a:off x="0" y="0"/>
                            <a:ext cx="3844879" cy="2564555"/>
                          </a:xfrm>
                          <a:prstGeom prst="rect">
                            <a:avLst/>
                          </a:prstGeom>
                        </pic:spPr>
                      </pic:pic>
                    </a:graphicData>
                  </a:graphic>
                </wp:inline>
              </w:drawing>
            </w:r>
          </w:p>
        </w:tc>
        <w:tc>
          <w:tcPr>
            <w:tcW w:w="3963" w:type="dxa"/>
          </w:tcPr>
          <w:p w14:paraId="2BE98594" w14:textId="77777777" w:rsidR="00B83C45" w:rsidRPr="00B83C45" w:rsidRDefault="00B83C45" w:rsidP="00B83C45">
            <w:pPr>
              <w:pStyle w:val="Caption"/>
              <w:rPr>
                <w:i/>
                <w:iCs/>
                <w:lang w:val="fr-FR"/>
              </w:rPr>
            </w:pPr>
            <w:r w:rsidRPr="00B83C45">
              <w:rPr>
                <w:i/>
                <w:iCs/>
                <w:lang w:val="fr-FR"/>
              </w:rPr>
              <w:t xml:space="preserve">Des échantillons de production du futur </w:t>
            </w:r>
            <w:proofErr w:type="gramStart"/>
            <w:r w:rsidRPr="00B83C45">
              <w:rPr>
                <w:i/>
                <w:iCs/>
                <w:lang w:val="fr-FR"/>
              </w:rPr>
              <w:t>micro main</w:t>
            </w:r>
            <w:proofErr w:type="gramEnd"/>
            <w:r w:rsidRPr="00B83C45">
              <w:rPr>
                <w:i/>
                <w:iCs/>
                <w:lang w:val="fr-FR"/>
              </w:rPr>
              <w:t xml:space="preserve"> Spectera sont utilisés sur la tournée mondiale des stades ‘The Loop’, offrant ce que White décrit comme « la pièce manquante du puzzle » et permettant un retour terrain direct aux équipes de développement Sennheiser (Crédit photo : Mark Surridge).</w:t>
            </w:r>
          </w:p>
          <w:p w14:paraId="2145C4E5" w14:textId="3A06A4B5" w:rsidR="00421810" w:rsidRPr="00B83C45" w:rsidRDefault="00421810" w:rsidP="000D550B">
            <w:pPr>
              <w:pStyle w:val="Caption"/>
              <w:rPr>
                <w:lang w:val="fr-FR"/>
              </w:rPr>
            </w:pPr>
          </w:p>
        </w:tc>
      </w:tr>
    </w:tbl>
    <w:p w14:paraId="6BA705F9" w14:textId="77777777" w:rsidR="00647BD2" w:rsidRPr="00B83C45" w:rsidRDefault="00647BD2" w:rsidP="00647BD2">
      <w:pPr>
        <w:rPr>
          <w:rStyle w:val="Strong"/>
          <w:b w:val="0"/>
          <w:bCs w:val="0"/>
          <w:lang w:val="fr-FR"/>
        </w:rPr>
      </w:pPr>
    </w:p>
    <w:p w14:paraId="1DF3F16E" w14:textId="77777777" w:rsidR="00B83C45" w:rsidRPr="00B83C45" w:rsidRDefault="00B83C45" w:rsidP="00B83C45">
      <w:pPr>
        <w:rPr>
          <w:lang w:val="fr-FR"/>
        </w:rPr>
      </w:pPr>
      <w:r w:rsidRPr="00B83C45">
        <w:rPr>
          <w:lang w:val="fr-FR"/>
        </w:rPr>
        <w:t>« Spectera a vraiment rendu ma vie en RF beaucoup plus simple et gérable, et a réduit les coûts de fret », admet White. « Sur la dernière tournée, notre rack RF pour tous les in-</w:t>
      </w:r>
      <w:proofErr w:type="spellStart"/>
      <w:r w:rsidRPr="00B83C45">
        <w:rPr>
          <w:lang w:val="fr-FR"/>
        </w:rPr>
        <w:t>ears</w:t>
      </w:r>
      <w:proofErr w:type="spellEnd"/>
      <w:r w:rsidRPr="00B83C45">
        <w:rPr>
          <w:lang w:val="fr-FR"/>
        </w:rPr>
        <w:t xml:space="preserve">, les coupleurs et les amplis était un rack 32U. Je l’ai complètement supprimé et j’ai mis trois unités Spectera, avec tous les chargeurs, dans notre équipement de monitoring existant. Ça a réduit </w:t>
      </w:r>
      <w:r w:rsidRPr="00B83C45">
        <w:rPr>
          <w:lang w:val="fr-FR"/>
        </w:rPr>
        <w:lastRenderedPageBreak/>
        <w:t>les coûts de fret et c’est beaucoup plus rationalisé, ce qui est exactement la direction que l’industrie devrait prendre. C’est un très bon système. »</w:t>
      </w:r>
    </w:p>
    <w:p w14:paraId="02E2106D" w14:textId="77777777" w:rsidR="00647BD2" w:rsidRPr="00B83C45" w:rsidRDefault="00647BD2" w:rsidP="00647BD2">
      <w:pPr>
        <w:rPr>
          <w:rStyle w:val="Strong"/>
          <w:b w:val="0"/>
          <w:bCs w:val="0"/>
          <w:lang w:val="fr-FR"/>
        </w:rPr>
      </w:pPr>
    </w:p>
    <w:p w14:paraId="38EAE84D" w14:textId="3E1D59AD" w:rsidR="00B83C45" w:rsidRPr="00B83C45" w:rsidRDefault="00B83C45" w:rsidP="00E66983">
      <w:pPr>
        <w:spacing w:after="200" w:line="276" w:lineRule="auto"/>
        <w:rPr>
          <w:b/>
          <w:bCs/>
          <w:lang w:val="fr-FR"/>
        </w:rPr>
      </w:pPr>
      <w:r w:rsidRPr="00B83C45">
        <w:rPr>
          <w:b/>
          <w:bCs/>
          <w:lang w:val="fr-FR"/>
        </w:rPr>
        <w:t>Une confiance au long cours, construite sur la performance et le support</w:t>
      </w:r>
    </w:p>
    <w:p w14:paraId="21D1D782" w14:textId="77777777" w:rsidR="004932E0" w:rsidRPr="004932E0" w:rsidRDefault="004932E0" w:rsidP="004932E0">
      <w:pPr>
        <w:rPr>
          <w:lang w:val="fr-FR"/>
        </w:rPr>
      </w:pPr>
      <w:r w:rsidRPr="004932E0">
        <w:rPr>
          <w:lang w:val="fr-FR"/>
        </w:rPr>
        <w:t>Un bon équipement n’est qu’un facteur dans la relation durable de White avec Sennheiser. Les équipes derrière ces produits travaillent sans relâche pour que chaque utilisateur vive la meilleure expérience possible.</w:t>
      </w:r>
    </w:p>
    <w:p w14:paraId="5CBF30E4" w14:textId="77777777" w:rsidR="00647BD2" w:rsidRPr="004932E0" w:rsidRDefault="00647BD2" w:rsidP="00647BD2">
      <w:pPr>
        <w:rPr>
          <w:rStyle w:val="Strong"/>
          <w:b w:val="0"/>
          <w:bCs w:val="0"/>
          <w:lang w:val="fr-FR"/>
        </w:rPr>
      </w:pPr>
    </w:p>
    <w:p w14:paraId="7DB61028" w14:textId="77777777" w:rsidR="004932E0" w:rsidRPr="004932E0" w:rsidRDefault="004932E0" w:rsidP="004932E0">
      <w:pPr>
        <w:rPr>
          <w:lang w:val="fr-FR"/>
        </w:rPr>
      </w:pPr>
      <w:r w:rsidRPr="004932E0">
        <w:rPr>
          <w:lang w:val="fr-FR"/>
        </w:rPr>
        <w:t>« La clarté et la fiabilité ont toujours été présentes chez Sennheiser », conclut-il. « La relation de travail est un autre aspect. S’il y a un problème, il y a une richesse de connaissances incroyable dans l’entreprise et ils sont toujours très heureux de venir nous aider ou de répondre à nos questions. J’ai énormément appris grâce à eux. »</w:t>
      </w:r>
    </w:p>
    <w:p w14:paraId="139FA838" w14:textId="77777777" w:rsidR="00551DE9" w:rsidRDefault="00551DE9" w:rsidP="00647BD2">
      <w:pPr>
        <w:rPr>
          <w:rStyle w:val="Strong"/>
          <w:b w:val="0"/>
          <w:bCs w:val="0"/>
        </w:rPr>
      </w:pPr>
    </w:p>
    <w:p w14:paraId="088D1C27" w14:textId="7FF4AA9D" w:rsidR="00047DC0" w:rsidRDefault="00551DE9" w:rsidP="00551DE9">
      <w:pPr>
        <w:pStyle w:val="Caption"/>
        <w:rPr>
          <w:rStyle w:val="Strong"/>
          <w:b w:val="0"/>
          <w:bCs w:val="0"/>
        </w:rPr>
      </w:pPr>
      <w:r>
        <w:rPr>
          <w:noProof/>
        </w:rPr>
        <w:drawing>
          <wp:inline distT="0" distB="0" distL="0" distR="0" wp14:anchorId="6842420B" wp14:editId="50FF6B39">
            <wp:extent cx="4919070" cy="2585009"/>
            <wp:effectExtent l="0" t="0" r="0" b="6350"/>
            <wp:docPr id="1409762307"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762307" name="Grafik 1409762307"/>
                    <pic:cNvPicPr/>
                  </pic:nvPicPr>
                  <pic:blipFill rotWithShape="1">
                    <a:blip r:embed="rId23"/>
                    <a:srcRect t="21214"/>
                    <a:stretch>
                      <a:fillRect/>
                    </a:stretch>
                  </pic:blipFill>
                  <pic:spPr bwMode="auto">
                    <a:xfrm>
                      <a:off x="0" y="0"/>
                      <a:ext cx="4926698" cy="2589018"/>
                    </a:xfrm>
                    <a:prstGeom prst="rect">
                      <a:avLst/>
                    </a:prstGeom>
                    <a:ln>
                      <a:noFill/>
                    </a:ln>
                    <a:extLst>
                      <a:ext uri="{53640926-AAD7-44D8-BBD7-CCE9431645EC}">
                        <a14:shadowObscured xmlns:a14="http://schemas.microsoft.com/office/drawing/2010/main"/>
                      </a:ext>
                    </a:extLst>
                  </pic:spPr>
                </pic:pic>
              </a:graphicData>
            </a:graphic>
          </wp:inline>
        </w:drawing>
      </w:r>
    </w:p>
    <w:p w14:paraId="138EB00B" w14:textId="77777777" w:rsidR="004932E0" w:rsidRPr="004932E0" w:rsidRDefault="004932E0" w:rsidP="00E66983">
      <w:pPr>
        <w:jc w:val="center"/>
        <w:rPr>
          <w:i/>
          <w:iCs/>
          <w:sz w:val="15"/>
          <w:lang w:val="fr-FR"/>
        </w:rPr>
      </w:pPr>
      <w:r w:rsidRPr="004932E0">
        <w:rPr>
          <w:i/>
          <w:iCs/>
          <w:sz w:val="15"/>
          <w:lang w:val="fr-FR"/>
        </w:rPr>
        <w:t>Construite sur 14 ans de confiance, de performance et d’innovation, la relation de Dave White avec Sennheiser reflète un engagement commun à offrir le meilleur son possible pour le show live d’Ed Sheeran (Crédit photo : Mark Surridge).</w:t>
      </w:r>
    </w:p>
    <w:p w14:paraId="0E45DE54" w14:textId="77777777" w:rsidR="00551DE9" w:rsidRPr="004932E0" w:rsidRDefault="00551DE9" w:rsidP="00647BD2">
      <w:pPr>
        <w:rPr>
          <w:rStyle w:val="Strong"/>
          <w:b w:val="0"/>
          <w:bCs w:val="0"/>
          <w:lang w:val="fr-FR"/>
        </w:rPr>
      </w:pPr>
    </w:p>
    <w:p w14:paraId="2FD35E7B" w14:textId="77777777" w:rsidR="004932E0" w:rsidRPr="004932E0" w:rsidRDefault="004932E0" w:rsidP="004932E0">
      <w:pPr>
        <w:rPr>
          <w:lang w:val="fr-FR"/>
        </w:rPr>
      </w:pPr>
      <w:r w:rsidRPr="004932E0">
        <w:rPr>
          <w:lang w:val="fr-FR"/>
        </w:rPr>
        <w:t xml:space="preserve">« Une partie de mon travail consiste à rester à jour sur tout ce qui se passe dans l’industrie, et nous avons toujours dit que, même si nous adorons travailler avec Sennheiser, s’il existait un meilleur produit, nous passerions probablement dessus. Notre travail, c’est d’offrir à l’artiste le </w:t>
      </w:r>
      <w:proofErr w:type="spellStart"/>
      <w:r w:rsidRPr="004932E0">
        <w:rPr>
          <w:lang w:val="fr-FR"/>
        </w:rPr>
        <w:t>son</w:t>
      </w:r>
      <w:proofErr w:type="spellEnd"/>
      <w:r w:rsidRPr="004932E0">
        <w:rPr>
          <w:lang w:val="fr-FR"/>
        </w:rPr>
        <w:t xml:space="preserve"> le plus stable et la meilleure qualité audio. Il se trouve que, depuis 14 ans, c’est Sennheiser. Et ils continuent de sortir de bons nouveaux produits. C’est l’une des raisons pour lesquelles nous sommes restés avec Sennheiser si longtemps, et pourquoi nous sommes très heureux de poursuivre cette relation ! ».</w:t>
      </w:r>
    </w:p>
    <w:p w14:paraId="78D9A7DA" w14:textId="77777777" w:rsidR="00047DC0" w:rsidRPr="004932E0" w:rsidRDefault="00047DC0" w:rsidP="00734884">
      <w:pPr>
        <w:rPr>
          <w:lang w:val="fr-FR"/>
        </w:rPr>
      </w:pPr>
    </w:p>
    <w:p w14:paraId="1E01E183" w14:textId="2D06CC55" w:rsidR="00C72BBA" w:rsidRPr="00B16D78" w:rsidRDefault="00C72BBA" w:rsidP="00734884">
      <w:r w:rsidRPr="00B16D78">
        <w:t xml:space="preserve">(Ends) </w:t>
      </w:r>
    </w:p>
    <w:p w14:paraId="2965D0FF" w14:textId="77777777" w:rsidR="00B87E83" w:rsidRDefault="00B87E83" w:rsidP="00734884"/>
    <w:p w14:paraId="4DC062B8" w14:textId="73B98392" w:rsidR="00782922" w:rsidRDefault="00782922" w:rsidP="00734884">
      <w:r>
        <w:t>The high-re</w:t>
      </w:r>
      <w:r w:rsidR="00631680">
        <w:t>s</w:t>
      </w:r>
      <w:r>
        <w:t xml:space="preserve">olution images accompanying this media release plus additional photos can be downloaded </w:t>
      </w:r>
      <w:hyperlink r:id="rId24" w:history="1">
        <w:r w:rsidRPr="00563593">
          <w:rPr>
            <w:rStyle w:val="Hyperlink"/>
            <w:color w:val="0095D5" w:themeColor="accent1"/>
          </w:rPr>
          <w:t>here</w:t>
        </w:r>
      </w:hyperlink>
      <w:r>
        <w:t xml:space="preserve">. </w:t>
      </w:r>
      <w:r w:rsidR="00CF07C4">
        <w:t>Please make sure to credit Mark Surridge – thank you.</w:t>
      </w:r>
      <w:r w:rsidR="00563593">
        <w:t xml:space="preserve"> </w:t>
      </w:r>
    </w:p>
    <w:p w14:paraId="6E08A550" w14:textId="77777777" w:rsidR="00782922" w:rsidRPr="00B16D78" w:rsidRDefault="00782922" w:rsidP="00734884"/>
    <w:p w14:paraId="2423DB5E" w14:textId="209F08A2" w:rsidR="0032600D" w:rsidRPr="00B16D78" w:rsidRDefault="0032600D" w:rsidP="00734884">
      <w:pPr>
        <w:spacing w:line="240" w:lineRule="auto"/>
        <w:rPr>
          <w:b/>
          <w:bCs/>
        </w:rPr>
      </w:pPr>
      <w:bookmarkStart w:id="1" w:name="_Hlk515635723"/>
      <w:r w:rsidRPr="00B16D78">
        <w:rPr>
          <w:b/>
          <w:bCs/>
        </w:rPr>
        <w:t xml:space="preserve">About the Sennheiser brand </w:t>
      </w:r>
    </w:p>
    <w:p w14:paraId="0EA37506" w14:textId="0A17D743" w:rsidR="0032600D" w:rsidRPr="00B16D78" w:rsidRDefault="0032600D" w:rsidP="00734884">
      <w:pPr>
        <w:spacing w:line="240" w:lineRule="auto"/>
      </w:pPr>
      <w:r w:rsidRPr="00B16D78">
        <w:t xml:space="preserve">We live and breathe audio. We are driven by the passion to create audio solutions that make a difference. Building the future of audio and bringing remarkable sound experiences to our customers – this is what the Sennheiser brand has represented for </w:t>
      </w:r>
      <w:r w:rsidR="00E33165">
        <w:t>80</w:t>
      </w:r>
      <w:r w:rsidRPr="00B16D78">
        <w:t xml:space="preserve"> years. While professional audio solutions such as microphones, meeting solutions, streaming technologies and monitoring systems are part of the business of Sennheiser electronic SE &amp; Co. KG, the business with consumer devices such as headphones, soundbars and speech-enhanced hearables is operated by Sonova Holding AG under the license of Sennheiser.  </w:t>
      </w:r>
    </w:p>
    <w:p w14:paraId="2FCD32C9" w14:textId="77777777" w:rsidR="0032600D" w:rsidRPr="00B16D78" w:rsidRDefault="0032600D" w:rsidP="00734884">
      <w:pPr>
        <w:spacing w:line="240" w:lineRule="auto"/>
      </w:pPr>
    </w:p>
    <w:p w14:paraId="6E22070F" w14:textId="77777777" w:rsidR="0032600D" w:rsidRPr="00B16D78" w:rsidRDefault="0032600D" w:rsidP="00734884">
      <w:pPr>
        <w:spacing w:line="240" w:lineRule="auto"/>
        <w:rPr>
          <w:color w:val="0095D5" w:themeColor="accent1"/>
          <w:szCs w:val="18"/>
        </w:rPr>
      </w:pPr>
      <w:hyperlink r:id="rId25" w:history="1">
        <w:r w:rsidRPr="00B16D78">
          <w:rPr>
            <w:rStyle w:val="Hyperlink"/>
            <w:color w:val="0095D5" w:themeColor="accent1"/>
            <w:szCs w:val="18"/>
            <w:u w:val="none"/>
          </w:rPr>
          <w:t>www.sennheiser.com</w:t>
        </w:r>
      </w:hyperlink>
      <w:r w:rsidRPr="00B16D78">
        <w:rPr>
          <w:color w:val="0095D5" w:themeColor="accent1"/>
          <w:szCs w:val="18"/>
        </w:rPr>
        <w:t xml:space="preserve"> </w:t>
      </w:r>
    </w:p>
    <w:p w14:paraId="2A75B393" w14:textId="77777777" w:rsidR="0032600D" w:rsidRPr="00B16D78" w:rsidRDefault="0032600D" w:rsidP="00734884">
      <w:pPr>
        <w:spacing w:line="240" w:lineRule="auto"/>
        <w:rPr>
          <w:color w:val="0095D5" w:themeColor="accent1"/>
          <w:szCs w:val="18"/>
        </w:rPr>
      </w:pPr>
      <w:hyperlink r:id="rId26" w:history="1">
        <w:r w:rsidRPr="00B16D78">
          <w:rPr>
            <w:rStyle w:val="Hyperlink"/>
            <w:color w:val="0095D5" w:themeColor="accent1"/>
            <w:szCs w:val="18"/>
            <w:u w:val="none"/>
          </w:rPr>
          <w:t>www.sennheiser-hearing.com</w:t>
        </w:r>
      </w:hyperlink>
    </w:p>
    <w:bookmarkEnd w:id="1"/>
    <w:p w14:paraId="0076E240" w14:textId="77777777" w:rsidR="0032600D" w:rsidRPr="00B16D78" w:rsidRDefault="0032600D" w:rsidP="00734884">
      <w:pPr>
        <w:pStyle w:val="About"/>
      </w:pPr>
    </w:p>
    <w:p w14:paraId="6BD26E8A" w14:textId="77777777" w:rsidR="0032600D" w:rsidRPr="00B16D78" w:rsidRDefault="0032600D" w:rsidP="00734884">
      <w:pPr>
        <w:pStyle w:val="About"/>
      </w:pPr>
    </w:p>
    <w:p w14:paraId="02E7944E" w14:textId="77777777" w:rsidR="0032600D" w:rsidRPr="00B16D78" w:rsidRDefault="0032600D" w:rsidP="00734884">
      <w:pPr>
        <w:pStyle w:val="Contact"/>
        <w:rPr>
          <w:b/>
        </w:rPr>
      </w:pPr>
      <w:r w:rsidRPr="00B16D78">
        <w:rPr>
          <w:b/>
        </w:rPr>
        <w:t xml:space="preserve">Global Pro Audio Press Contact </w:t>
      </w:r>
    </w:p>
    <w:p w14:paraId="09313035" w14:textId="77777777" w:rsidR="0032600D" w:rsidRPr="00B16D78" w:rsidRDefault="0032600D" w:rsidP="00734884">
      <w:pPr>
        <w:pStyle w:val="Contact"/>
        <w:rPr>
          <w:color w:val="0095D5"/>
        </w:rPr>
      </w:pPr>
      <w:r w:rsidRPr="00B16D78">
        <w:rPr>
          <w:color w:val="0095D5"/>
        </w:rPr>
        <w:t>Stephanie Schmidt</w:t>
      </w:r>
    </w:p>
    <w:p w14:paraId="3F1319C1" w14:textId="77777777" w:rsidR="0032600D" w:rsidRPr="00B16D78" w:rsidRDefault="0032600D" w:rsidP="00734884">
      <w:pPr>
        <w:pStyle w:val="Contact"/>
      </w:pPr>
      <w:r w:rsidRPr="00B16D78">
        <w:t>stephanie.schmidt@sennheiser.com</w:t>
      </w:r>
    </w:p>
    <w:p w14:paraId="5ACFC9EF" w14:textId="77777777" w:rsidR="0032600D" w:rsidRPr="00B16D78" w:rsidRDefault="0032600D" w:rsidP="00734884">
      <w:pPr>
        <w:pStyle w:val="Contact"/>
      </w:pPr>
      <w:r w:rsidRPr="00B16D78">
        <w:t>+49 (5130) 600 – 1275</w:t>
      </w:r>
    </w:p>
    <w:bookmarkEnd w:id="0"/>
    <w:p w14:paraId="5C01AEFA" w14:textId="492D2CF8" w:rsidR="00DE3085" w:rsidRPr="00B16D78" w:rsidRDefault="00DE3085" w:rsidP="00734884"/>
    <w:sectPr w:rsidR="00DE3085" w:rsidRPr="00B16D78" w:rsidSect="00723055">
      <w:headerReference w:type="default" r:id="rId27"/>
      <w:headerReference w:type="first" r:id="rId28"/>
      <w:footerReference w:type="first" r:id="rId29"/>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79FA6B" w14:textId="77777777" w:rsidR="000C3954" w:rsidRPr="00B16D78" w:rsidRDefault="000C3954" w:rsidP="00CA1EB9">
      <w:pPr>
        <w:spacing w:line="240" w:lineRule="auto"/>
      </w:pPr>
      <w:r w:rsidRPr="00B16D78">
        <w:separator/>
      </w:r>
    </w:p>
  </w:endnote>
  <w:endnote w:type="continuationSeparator" w:id="0">
    <w:p w14:paraId="156F1A6D" w14:textId="77777777" w:rsidR="000C3954" w:rsidRPr="00B16D78" w:rsidRDefault="000C3954" w:rsidP="00CA1EB9">
      <w:pPr>
        <w:spacing w:line="240" w:lineRule="auto"/>
      </w:pPr>
      <w:r w:rsidRPr="00B16D78">
        <w:continuationSeparator/>
      </w:r>
    </w:p>
  </w:endnote>
  <w:endnote w:type="continuationNotice" w:id="1">
    <w:p w14:paraId="05F1C779" w14:textId="77777777" w:rsidR="000C3954" w:rsidRPr="00B16D78" w:rsidRDefault="000C395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42164CC1-0BFD-8645-A461-6A6FDC9CFCFF}"/>
  </w:font>
  <w:font w:name="Times New Roman">
    <w:panose1 w:val="02020603050405020304"/>
    <w:charset w:val="00"/>
    <w:family w:val="roman"/>
    <w:pitch w:val="variable"/>
    <w:sig w:usb0="E0002EFF" w:usb1="C000785B" w:usb2="00000009" w:usb3="00000000" w:csb0="000001FF" w:csb1="00000000"/>
    <w:embedRegular r:id="rId2" w:fontKey="{21C70113-69EF-5A49-930C-1E7021C449BE}"/>
    <w:embedBold r:id="rId3" w:fontKey="{9DAFED04-42F6-FD42-892F-6456F445C1F2}"/>
    <w:embedItalic r:id="rId4" w:fontKey="{CA6419DF-1023-7F42-8FB3-015717996086}"/>
    <w:embedBoldItalic r:id="rId5" w:fontKey="{193FF7FD-1C62-634E-B3A1-43251E6F4A55}"/>
  </w:font>
  <w:font w:name="Courier New">
    <w:panose1 w:val="02070309020205020404"/>
    <w:charset w:val="00"/>
    <w:family w:val="modern"/>
    <w:pitch w:val="fixed"/>
    <w:sig w:usb0="E0002EFF" w:usb1="C0007843" w:usb2="00000009" w:usb3="00000000" w:csb0="000001FF" w:csb1="00000000"/>
    <w:embedRegular r:id="rId6" w:fontKey="{D9E9DFFE-CB0B-744D-9C3D-73B4480F7EFB}"/>
  </w:font>
  <w:font w:name="Wingdings">
    <w:panose1 w:val="05000000000000000000"/>
    <w:charset w:val="4D"/>
    <w:family w:val="decorative"/>
    <w:pitch w:val="variable"/>
    <w:sig w:usb0="00000003" w:usb1="00000000" w:usb2="00000000" w:usb3="00000000" w:csb0="80000001" w:csb1="00000000"/>
    <w:embedRegular r:id="rId7" w:fontKey="{03AD1D7C-E9BB-5D4F-B21A-FB84EAF36463}"/>
  </w:font>
  <w:font w:name="Arial">
    <w:panose1 w:val="020B0604020202020204"/>
    <w:charset w:val="00"/>
    <w:family w:val="swiss"/>
    <w:pitch w:val="variable"/>
    <w:sig w:usb0="E0002AFF" w:usb1="C0007843" w:usb2="00000009" w:usb3="00000000" w:csb0="000001FF" w:csb1="00000000"/>
    <w:embedRegular r:id="rId8" w:fontKey="{8428C98C-D29E-0947-9EC6-F321DE8537EE}"/>
  </w:font>
  <w:font w:name="Sennheiser Office">
    <w:altName w:val="Calibri"/>
    <w:panose1 w:val="02010504010101010104"/>
    <w:charset w:val="4D"/>
    <w:family w:val="auto"/>
    <w:pitch w:val="variable"/>
    <w:sig w:usb0="A00000AF" w:usb1="500020DB" w:usb2="00000000" w:usb3="00000000" w:csb0="00000093" w:csb1="00000000"/>
    <w:embedRegular r:id="rId9" w:fontKey="{0207D9FA-EF71-834D-B48F-39960BDB3D24}"/>
    <w:embedBold r:id="rId10" w:fontKey="{DEBD2EFC-C9CD-E040-94DC-D78AEE2AA984}"/>
    <w:embedItalic r:id="rId11" w:fontKey="{3D3AC6CA-A48A-514A-BF68-D5DFDB82ACFA}"/>
    <w:embedBoldItalic r:id="rId12" w:fontKey="{18118623-F9C7-6941-90C1-A0A0D50CFFD2}"/>
  </w:font>
  <w:font w:name="Calibri">
    <w:panose1 w:val="020F0502020204030204"/>
    <w:charset w:val="00"/>
    <w:family w:val="swiss"/>
    <w:pitch w:val="variable"/>
    <w:sig w:usb0="E4002EFF" w:usb1="C200247B" w:usb2="00000009" w:usb3="00000000" w:csb0="000001FF" w:csb1="00000000"/>
    <w:embedRegular r:id="rId13" w:fontKey="{90C20B40-A31E-1045-BB6D-660C15099513}"/>
  </w:font>
  <w:font w:name="PMingLiU">
    <w:altName w:val="新細明體"/>
    <w:panose1 w:val="02020500000000000000"/>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4" w:fontKey="{7E3337EB-2AD4-8844-88AE-9A080BB5CA0A}"/>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9AE98" w14:textId="48B1D393" w:rsidR="00324808" w:rsidRPr="00B16D78" w:rsidRDefault="00324808" w:rsidP="009031C7">
    <w:pPr>
      <w:pStyle w:val="Footer"/>
      <w:tabs>
        <w:tab w:val="left" w:pos="3068"/>
      </w:tabs>
    </w:pPr>
    <w:r w:rsidRPr="00B16D78">
      <w:rPr>
        <w:noProof/>
      </w:rPr>
      <w:drawing>
        <wp:anchor distT="0" distB="0" distL="114300" distR="114300" simplePos="0" relativeHeight="251658242" behindDoc="0" locked="1" layoutInCell="1" allowOverlap="1" wp14:anchorId="548C0058" wp14:editId="690E8A90">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68F51D" w14:textId="77777777" w:rsidR="000C3954" w:rsidRPr="00B16D78" w:rsidRDefault="000C3954" w:rsidP="00CA1EB9">
      <w:pPr>
        <w:spacing w:line="240" w:lineRule="auto"/>
      </w:pPr>
      <w:r w:rsidRPr="00B16D78">
        <w:separator/>
      </w:r>
    </w:p>
  </w:footnote>
  <w:footnote w:type="continuationSeparator" w:id="0">
    <w:p w14:paraId="591374F7" w14:textId="77777777" w:rsidR="000C3954" w:rsidRPr="00B16D78" w:rsidRDefault="000C3954" w:rsidP="00CA1EB9">
      <w:pPr>
        <w:spacing w:line="240" w:lineRule="auto"/>
      </w:pPr>
      <w:r w:rsidRPr="00B16D78">
        <w:continuationSeparator/>
      </w:r>
    </w:p>
  </w:footnote>
  <w:footnote w:type="continuationNotice" w:id="1">
    <w:p w14:paraId="3FE62272" w14:textId="77777777" w:rsidR="000C3954" w:rsidRPr="00B16D78" w:rsidRDefault="000C3954">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3DDC1" w14:textId="3C007EE1" w:rsidR="00324808" w:rsidRPr="00B16D78" w:rsidRDefault="00324808" w:rsidP="008E5D5C">
    <w:pPr>
      <w:pStyle w:val="Header"/>
      <w:rPr>
        <w:color w:val="0095D5" w:themeColor="accent1"/>
      </w:rPr>
    </w:pPr>
    <w:r w:rsidRPr="00B16D78">
      <w:rPr>
        <w:color w:val="0095D5" w:themeColor="accent1"/>
      </w:rPr>
      <w:t>Press</w:t>
    </w:r>
    <w:r w:rsidRPr="00B16D78">
      <w:rPr>
        <w:noProof/>
        <w:color w:val="0095D5" w:themeColor="accent1"/>
      </w:rPr>
      <w:drawing>
        <wp:anchor distT="0" distB="0" distL="114300" distR="114300" simplePos="0" relativeHeight="251658241"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DA5C2B" w:rsidRPr="00B16D78">
      <w:rPr>
        <w:color w:val="0095D5" w:themeColor="accent1"/>
      </w:rPr>
      <w:t xml:space="preserve"> RELEASE</w:t>
    </w:r>
  </w:p>
  <w:p w14:paraId="4C6F07FC" w14:textId="77777777" w:rsidR="00324808" w:rsidRPr="00B16D78" w:rsidRDefault="00324808" w:rsidP="008E5D5C">
    <w:pPr>
      <w:pStyle w:val="Header"/>
    </w:pPr>
    <w:r w:rsidRPr="00B16D78">
      <w:fldChar w:fldCharType="begin"/>
    </w:r>
    <w:r w:rsidRPr="00B16D78">
      <w:instrText xml:space="preserve"> PAGE  \* Arabic  \* MERGEFORMAT </w:instrText>
    </w:r>
    <w:r w:rsidRPr="00B16D78">
      <w:fldChar w:fldCharType="separate"/>
    </w:r>
    <w:r w:rsidRPr="00B16D78">
      <w:t>2</w:t>
    </w:r>
    <w:r w:rsidRPr="00B16D78">
      <w:fldChar w:fldCharType="end"/>
    </w:r>
    <w:r w:rsidRPr="00B16D78">
      <w:t>/</w:t>
    </w:r>
    <w:fldSimple w:instr="NUMPAGES  \* Arabic  \* MERGEFORMAT">
      <w:r w:rsidRPr="00B16D78">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8F69F" w14:textId="0B912C0B" w:rsidR="00324808" w:rsidRPr="00B16D78" w:rsidRDefault="00324808" w:rsidP="008E5D5C">
    <w:pPr>
      <w:pStyle w:val="Header"/>
      <w:rPr>
        <w:color w:val="0095D5" w:themeColor="accent1"/>
      </w:rPr>
    </w:pPr>
    <w:r w:rsidRPr="00B16D78">
      <w:rPr>
        <w:color w:val="0095D5" w:themeColor="accent1"/>
      </w:rPr>
      <w:t>Press</w:t>
    </w:r>
    <w:r w:rsidR="00DA5C2B" w:rsidRPr="00B16D78">
      <w:rPr>
        <w:color w:val="0095D5" w:themeColor="accent1"/>
      </w:rPr>
      <w:t xml:space="preserve"> RELEASE</w:t>
    </w:r>
    <w:r w:rsidRPr="00B16D78">
      <w:rPr>
        <w:noProof/>
        <w:color w:val="0095D5" w:themeColor="accent1"/>
      </w:rPr>
      <w:drawing>
        <wp:anchor distT="0" distB="0" distL="114300" distR="114300" simplePos="0" relativeHeight="251658240"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0E456B" w:rsidR="00324808" w:rsidRPr="00B16D78" w:rsidRDefault="00324808" w:rsidP="008E5D5C">
    <w:pPr>
      <w:pStyle w:val="Header"/>
    </w:pPr>
    <w:r w:rsidRPr="00B16D78">
      <w:fldChar w:fldCharType="begin"/>
    </w:r>
    <w:r w:rsidRPr="00B16D78">
      <w:instrText xml:space="preserve"> PAGE  \* Arabic  \* MERGEFORMAT </w:instrText>
    </w:r>
    <w:r w:rsidRPr="00B16D78">
      <w:fldChar w:fldCharType="separate"/>
    </w:r>
    <w:r w:rsidRPr="00B16D78">
      <w:t>1</w:t>
    </w:r>
    <w:r w:rsidRPr="00B16D78">
      <w:fldChar w:fldCharType="end"/>
    </w:r>
    <w:r w:rsidRPr="00B16D78">
      <w:t>/</w:t>
    </w:r>
    <w:fldSimple w:instr="NUMPAGES  \* Arabic  \* MERGEFORMAT">
      <w:r w:rsidRPr="00B16D78">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BFAFA3E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9C832E5"/>
    <w:multiLevelType w:val="hybridMultilevel"/>
    <w:tmpl w:val="38E6495E"/>
    <w:lvl w:ilvl="0" w:tplc="288E4994">
      <w:start w:val="1"/>
      <w:numFmt w:val="bullet"/>
      <w:lvlText w:val=""/>
      <w:lvlJc w:val="left"/>
      <w:pPr>
        <w:ind w:left="720" w:hanging="360"/>
      </w:pPr>
      <w:rPr>
        <w:rFonts w:ascii="Symbol" w:hAnsi="Symbol" w:hint="default"/>
      </w:rPr>
    </w:lvl>
    <w:lvl w:ilvl="1" w:tplc="0796720E">
      <w:start w:val="1"/>
      <w:numFmt w:val="bullet"/>
      <w:lvlText w:val="o"/>
      <w:lvlJc w:val="left"/>
      <w:pPr>
        <w:ind w:left="1440" w:hanging="360"/>
      </w:pPr>
      <w:rPr>
        <w:rFonts w:ascii="Courier New" w:hAnsi="Courier New" w:hint="default"/>
      </w:rPr>
    </w:lvl>
    <w:lvl w:ilvl="2" w:tplc="1FBA7202">
      <w:start w:val="1"/>
      <w:numFmt w:val="bullet"/>
      <w:lvlText w:val=""/>
      <w:lvlJc w:val="left"/>
      <w:pPr>
        <w:ind w:left="2160" w:hanging="360"/>
      </w:pPr>
      <w:rPr>
        <w:rFonts w:ascii="Wingdings" w:hAnsi="Wingdings" w:hint="default"/>
      </w:rPr>
    </w:lvl>
    <w:lvl w:ilvl="3" w:tplc="465A5FCA">
      <w:start w:val="1"/>
      <w:numFmt w:val="bullet"/>
      <w:lvlText w:val=""/>
      <w:lvlJc w:val="left"/>
      <w:pPr>
        <w:ind w:left="2880" w:hanging="360"/>
      </w:pPr>
      <w:rPr>
        <w:rFonts w:ascii="Symbol" w:hAnsi="Symbol" w:hint="default"/>
      </w:rPr>
    </w:lvl>
    <w:lvl w:ilvl="4" w:tplc="39340026">
      <w:start w:val="1"/>
      <w:numFmt w:val="bullet"/>
      <w:lvlText w:val="o"/>
      <w:lvlJc w:val="left"/>
      <w:pPr>
        <w:ind w:left="3600" w:hanging="360"/>
      </w:pPr>
      <w:rPr>
        <w:rFonts w:ascii="Courier New" w:hAnsi="Courier New" w:hint="default"/>
      </w:rPr>
    </w:lvl>
    <w:lvl w:ilvl="5" w:tplc="2A2C6470">
      <w:start w:val="1"/>
      <w:numFmt w:val="bullet"/>
      <w:lvlText w:val=""/>
      <w:lvlJc w:val="left"/>
      <w:pPr>
        <w:ind w:left="4320" w:hanging="360"/>
      </w:pPr>
      <w:rPr>
        <w:rFonts w:ascii="Wingdings" w:hAnsi="Wingdings" w:hint="default"/>
      </w:rPr>
    </w:lvl>
    <w:lvl w:ilvl="6" w:tplc="A51A6252">
      <w:start w:val="1"/>
      <w:numFmt w:val="bullet"/>
      <w:lvlText w:val=""/>
      <w:lvlJc w:val="left"/>
      <w:pPr>
        <w:ind w:left="5040" w:hanging="360"/>
      </w:pPr>
      <w:rPr>
        <w:rFonts w:ascii="Symbol" w:hAnsi="Symbol" w:hint="default"/>
      </w:rPr>
    </w:lvl>
    <w:lvl w:ilvl="7" w:tplc="454272C8">
      <w:start w:val="1"/>
      <w:numFmt w:val="bullet"/>
      <w:lvlText w:val="o"/>
      <w:lvlJc w:val="left"/>
      <w:pPr>
        <w:ind w:left="5760" w:hanging="360"/>
      </w:pPr>
      <w:rPr>
        <w:rFonts w:ascii="Courier New" w:hAnsi="Courier New" w:hint="default"/>
      </w:rPr>
    </w:lvl>
    <w:lvl w:ilvl="8" w:tplc="C8B09264">
      <w:start w:val="1"/>
      <w:numFmt w:val="bullet"/>
      <w:lvlText w:val=""/>
      <w:lvlJc w:val="left"/>
      <w:pPr>
        <w:ind w:left="6480" w:hanging="360"/>
      </w:pPr>
      <w:rPr>
        <w:rFonts w:ascii="Wingdings" w:hAnsi="Wingdings" w:hint="default"/>
      </w:rPr>
    </w:lvl>
  </w:abstractNum>
  <w:abstractNum w:abstractNumId="7"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1ED1E1F"/>
    <w:multiLevelType w:val="multilevel"/>
    <w:tmpl w:val="93FE1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10"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4" w15:restartNumberingAfterBreak="0">
    <w:nsid w:val="427D6A62"/>
    <w:multiLevelType w:val="hybridMultilevel"/>
    <w:tmpl w:val="19F062A4"/>
    <w:lvl w:ilvl="0" w:tplc="C4E400E8">
      <w:numFmt w:val="bullet"/>
      <w:lvlText w:val="-"/>
      <w:lvlJc w:val="left"/>
      <w:pPr>
        <w:ind w:left="720" w:hanging="360"/>
      </w:pPr>
      <w:rPr>
        <w:rFonts w:ascii="Sennheiser Office" w:eastAsia="PMingLiU" w:hAnsi="Sennheiser Office"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9"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0" w15:restartNumberingAfterBreak="0">
    <w:nsid w:val="5BD70F7C"/>
    <w:multiLevelType w:val="multilevel"/>
    <w:tmpl w:val="7BA4C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87965484">
    <w:abstractNumId w:val="7"/>
  </w:num>
  <w:num w:numId="2" w16cid:durableId="1646861246">
    <w:abstractNumId w:val="3"/>
  </w:num>
  <w:num w:numId="3" w16cid:durableId="2046832177">
    <w:abstractNumId w:val="26"/>
  </w:num>
  <w:num w:numId="4" w16cid:durableId="215436697">
    <w:abstractNumId w:val="5"/>
  </w:num>
  <w:num w:numId="5" w16cid:durableId="1942447107">
    <w:abstractNumId w:val="22"/>
  </w:num>
  <w:num w:numId="6" w16cid:durableId="320039632">
    <w:abstractNumId w:val="11"/>
  </w:num>
  <w:num w:numId="7" w16cid:durableId="9921015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461309597">
    <w:abstractNumId w:val="2"/>
  </w:num>
  <w:num w:numId="9" w16cid:durableId="20396763">
    <w:abstractNumId w:val="17"/>
  </w:num>
  <w:num w:numId="10" w16cid:durableId="1950772919">
    <w:abstractNumId w:val="1"/>
  </w:num>
  <w:num w:numId="11" w16cid:durableId="388189607">
    <w:abstractNumId w:val="9"/>
  </w:num>
  <w:num w:numId="12" w16cid:durableId="1435444913">
    <w:abstractNumId w:val="18"/>
  </w:num>
  <w:num w:numId="13" w16cid:durableId="522667553">
    <w:abstractNumId w:val="25"/>
  </w:num>
  <w:num w:numId="14" w16cid:durableId="440077406">
    <w:abstractNumId w:val="4"/>
  </w:num>
  <w:num w:numId="15" w16cid:durableId="1511288957">
    <w:abstractNumId w:val="19"/>
  </w:num>
  <w:num w:numId="16" w16cid:durableId="1942881212">
    <w:abstractNumId w:val="13"/>
  </w:num>
  <w:num w:numId="17" w16cid:durableId="1225988470">
    <w:abstractNumId w:val="12"/>
  </w:num>
  <w:num w:numId="18" w16cid:durableId="429207705">
    <w:abstractNumId w:val="10"/>
  </w:num>
  <w:num w:numId="19" w16cid:durableId="331567409">
    <w:abstractNumId w:val="15"/>
  </w:num>
  <w:num w:numId="20" w16cid:durableId="1264610990">
    <w:abstractNumId w:val="16"/>
  </w:num>
  <w:num w:numId="21" w16cid:durableId="1074621090">
    <w:abstractNumId w:val="21"/>
  </w:num>
  <w:num w:numId="22" w16cid:durableId="291522044">
    <w:abstractNumId w:val="24"/>
  </w:num>
  <w:num w:numId="23" w16cid:durableId="61409421">
    <w:abstractNumId w:val="23"/>
  </w:num>
  <w:num w:numId="24" w16cid:durableId="1346205319">
    <w:abstractNumId w:val="8"/>
  </w:num>
  <w:num w:numId="25" w16cid:durableId="2119331737">
    <w:abstractNumId w:val="20"/>
  </w:num>
  <w:num w:numId="26" w16cid:durableId="1613707620">
    <w:abstractNumId w:val="14"/>
  </w:num>
  <w:num w:numId="27" w16cid:durableId="232279186">
    <w:abstractNumId w:val="0"/>
  </w:num>
  <w:num w:numId="28" w16cid:durableId="175605577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3"/>
  <w:embedTrueTypeFonts/>
  <w:bordersDoNotSurroundHeader/>
  <w:bordersDoNotSurroundFooter/>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sbQwMDcyMDU1MDMyMzJW0lEKTi0uzszPAykwrAUAs1I+6CwAAAA="/>
  </w:docVars>
  <w:rsids>
    <w:rsidRoot w:val="00CA1EB9"/>
    <w:rsid w:val="000003EA"/>
    <w:rsid w:val="0000126A"/>
    <w:rsid w:val="00001645"/>
    <w:rsid w:val="00001A95"/>
    <w:rsid w:val="0000231B"/>
    <w:rsid w:val="00002740"/>
    <w:rsid w:val="00003751"/>
    <w:rsid w:val="00005CEA"/>
    <w:rsid w:val="0000617B"/>
    <w:rsid w:val="00007BB7"/>
    <w:rsid w:val="00010568"/>
    <w:rsid w:val="0001121F"/>
    <w:rsid w:val="000134D7"/>
    <w:rsid w:val="00013BE5"/>
    <w:rsid w:val="00014BCA"/>
    <w:rsid w:val="0001617F"/>
    <w:rsid w:val="0001632B"/>
    <w:rsid w:val="0001676E"/>
    <w:rsid w:val="00021722"/>
    <w:rsid w:val="000235F6"/>
    <w:rsid w:val="000243F8"/>
    <w:rsid w:val="00027CAE"/>
    <w:rsid w:val="00031695"/>
    <w:rsid w:val="00032C14"/>
    <w:rsid w:val="00034424"/>
    <w:rsid w:val="00035A74"/>
    <w:rsid w:val="00037D47"/>
    <w:rsid w:val="0004301F"/>
    <w:rsid w:val="00043395"/>
    <w:rsid w:val="000433C2"/>
    <w:rsid w:val="000451AC"/>
    <w:rsid w:val="000467AA"/>
    <w:rsid w:val="00046898"/>
    <w:rsid w:val="0004766F"/>
    <w:rsid w:val="00047BF1"/>
    <w:rsid w:val="00047D6A"/>
    <w:rsid w:val="00047DC0"/>
    <w:rsid w:val="000515F9"/>
    <w:rsid w:val="00051802"/>
    <w:rsid w:val="000523BC"/>
    <w:rsid w:val="00052598"/>
    <w:rsid w:val="000534CD"/>
    <w:rsid w:val="0005355D"/>
    <w:rsid w:val="00055F78"/>
    <w:rsid w:val="000569C8"/>
    <w:rsid w:val="000604EB"/>
    <w:rsid w:val="00060BEE"/>
    <w:rsid w:val="0006221A"/>
    <w:rsid w:val="00062A68"/>
    <w:rsid w:val="000650C7"/>
    <w:rsid w:val="00071D44"/>
    <w:rsid w:val="00072BB8"/>
    <w:rsid w:val="00073B97"/>
    <w:rsid w:val="00082526"/>
    <w:rsid w:val="000845EB"/>
    <w:rsid w:val="000850F9"/>
    <w:rsid w:val="00086BC7"/>
    <w:rsid w:val="00090449"/>
    <w:rsid w:val="00090721"/>
    <w:rsid w:val="000907C7"/>
    <w:rsid w:val="0009081E"/>
    <w:rsid w:val="00092366"/>
    <w:rsid w:val="00093230"/>
    <w:rsid w:val="0009384F"/>
    <w:rsid w:val="00095FEA"/>
    <w:rsid w:val="000966AE"/>
    <w:rsid w:val="00096A95"/>
    <w:rsid w:val="000A054A"/>
    <w:rsid w:val="000A22B8"/>
    <w:rsid w:val="000A294B"/>
    <w:rsid w:val="000A3EB4"/>
    <w:rsid w:val="000A4A99"/>
    <w:rsid w:val="000A4FA6"/>
    <w:rsid w:val="000A52C0"/>
    <w:rsid w:val="000A7058"/>
    <w:rsid w:val="000B0923"/>
    <w:rsid w:val="000B16C2"/>
    <w:rsid w:val="000B218F"/>
    <w:rsid w:val="000B32B9"/>
    <w:rsid w:val="000B5190"/>
    <w:rsid w:val="000B5B6D"/>
    <w:rsid w:val="000B68CA"/>
    <w:rsid w:val="000C07FC"/>
    <w:rsid w:val="000C1C9D"/>
    <w:rsid w:val="000C2AD8"/>
    <w:rsid w:val="000C37B7"/>
    <w:rsid w:val="000C3954"/>
    <w:rsid w:val="000C3C6E"/>
    <w:rsid w:val="000C3FD9"/>
    <w:rsid w:val="000C419F"/>
    <w:rsid w:val="000D07C3"/>
    <w:rsid w:val="000D0A19"/>
    <w:rsid w:val="000D2081"/>
    <w:rsid w:val="000D215C"/>
    <w:rsid w:val="000D27D7"/>
    <w:rsid w:val="000D550B"/>
    <w:rsid w:val="000D57DF"/>
    <w:rsid w:val="000D792B"/>
    <w:rsid w:val="000E119F"/>
    <w:rsid w:val="000E14DC"/>
    <w:rsid w:val="000E1874"/>
    <w:rsid w:val="000E2544"/>
    <w:rsid w:val="000E2869"/>
    <w:rsid w:val="000E2BFF"/>
    <w:rsid w:val="000E2DCD"/>
    <w:rsid w:val="000E3859"/>
    <w:rsid w:val="000E527A"/>
    <w:rsid w:val="000E558A"/>
    <w:rsid w:val="000E58A2"/>
    <w:rsid w:val="000E735B"/>
    <w:rsid w:val="000E7A92"/>
    <w:rsid w:val="000F003F"/>
    <w:rsid w:val="000F0523"/>
    <w:rsid w:val="000F0A91"/>
    <w:rsid w:val="000F1105"/>
    <w:rsid w:val="000F1B7D"/>
    <w:rsid w:val="000F1E32"/>
    <w:rsid w:val="000F311E"/>
    <w:rsid w:val="000F51B6"/>
    <w:rsid w:val="000F61E2"/>
    <w:rsid w:val="000F712D"/>
    <w:rsid w:val="000F7E49"/>
    <w:rsid w:val="00100EE1"/>
    <w:rsid w:val="001030EE"/>
    <w:rsid w:val="00103D8F"/>
    <w:rsid w:val="001103C9"/>
    <w:rsid w:val="00110939"/>
    <w:rsid w:val="00111954"/>
    <w:rsid w:val="00111FC0"/>
    <w:rsid w:val="00112C35"/>
    <w:rsid w:val="00113704"/>
    <w:rsid w:val="00115425"/>
    <w:rsid w:val="001159DF"/>
    <w:rsid w:val="00115BF9"/>
    <w:rsid w:val="0011647C"/>
    <w:rsid w:val="001168F1"/>
    <w:rsid w:val="00117457"/>
    <w:rsid w:val="00120D59"/>
    <w:rsid w:val="00121501"/>
    <w:rsid w:val="00122B86"/>
    <w:rsid w:val="001239BF"/>
    <w:rsid w:val="00124508"/>
    <w:rsid w:val="0012490C"/>
    <w:rsid w:val="00127112"/>
    <w:rsid w:val="001274C0"/>
    <w:rsid w:val="00127CC9"/>
    <w:rsid w:val="0013050D"/>
    <w:rsid w:val="0013086F"/>
    <w:rsid w:val="00133565"/>
    <w:rsid w:val="00133894"/>
    <w:rsid w:val="001341F0"/>
    <w:rsid w:val="001345C1"/>
    <w:rsid w:val="00134E60"/>
    <w:rsid w:val="0013610C"/>
    <w:rsid w:val="00136E50"/>
    <w:rsid w:val="00137288"/>
    <w:rsid w:val="00137782"/>
    <w:rsid w:val="0014006E"/>
    <w:rsid w:val="0014010A"/>
    <w:rsid w:val="00140778"/>
    <w:rsid w:val="00140ABC"/>
    <w:rsid w:val="00143201"/>
    <w:rsid w:val="00151997"/>
    <w:rsid w:val="00152FA9"/>
    <w:rsid w:val="00157A53"/>
    <w:rsid w:val="00161E89"/>
    <w:rsid w:val="001624CA"/>
    <w:rsid w:val="00162832"/>
    <w:rsid w:val="00163911"/>
    <w:rsid w:val="00163E4D"/>
    <w:rsid w:val="00164113"/>
    <w:rsid w:val="00165302"/>
    <w:rsid w:val="0016666F"/>
    <w:rsid w:val="0016778C"/>
    <w:rsid w:val="00170244"/>
    <w:rsid w:val="0017217E"/>
    <w:rsid w:val="001747E2"/>
    <w:rsid w:val="0017710D"/>
    <w:rsid w:val="001772AE"/>
    <w:rsid w:val="00177338"/>
    <w:rsid w:val="00180A88"/>
    <w:rsid w:val="0018271D"/>
    <w:rsid w:val="00182BE1"/>
    <w:rsid w:val="00186350"/>
    <w:rsid w:val="001865F3"/>
    <w:rsid w:val="001867C4"/>
    <w:rsid w:val="00187053"/>
    <w:rsid w:val="00192EBC"/>
    <w:rsid w:val="0019570D"/>
    <w:rsid w:val="0019613F"/>
    <w:rsid w:val="00196190"/>
    <w:rsid w:val="0019639C"/>
    <w:rsid w:val="00196886"/>
    <w:rsid w:val="00196BDC"/>
    <w:rsid w:val="00197815"/>
    <w:rsid w:val="001A1453"/>
    <w:rsid w:val="001A18C6"/>
    <w:rsid w:val="001A2647"/>
    <w:rsid w:val="001A5A7D"/>
    <w:rsid w:val="001A6A9A"/>
    <w:rsid w:val="001A6ABB"/>
    <w:rsid w:val="001A6D46"/>
    <w:rsid w:val="001A6DF3"/>
    <w:rsid w:val="001B11A7"/>
    <w:rsid w:val="001B2113"/>
    <w:rsid w:val="001B36AE"/>
    <w:rsid w:val="001B46A8"/>
    <w:rsid w:val="001B4B52"/>
    <w:rsid w:val="001B503F"/>
    <w:rsid w:val="001B6419"/>
    <w:rsid w:val="001B6B94"/>
    <w:rsid w:val="001B7054"/>
    <w:rsid w:val="001C00CF"/>
    <w:rsid w:val="001C1E22"/>
    <w:rsid w:val="001C1F7A"/>
    <w:rsid w:val="001C364F"/>
    <w:rsid w:val="001C40D3"/>
    <w:rsid w:val="001C63D8"/>
    <w:rsid w:val="001C7212"/>
    <w:rsid w:val="001C7655"/>
    <w:rsid w:val="001C7E14"/>
    <w:rsid w:val="001D09BE"/>
    <w:rsid w:val="001D0BAD"/>
    <w:rsid w:val="001D4364"/>
    <w:rsid w:val="001D4E25"/>
    <w:rsid w:val="001D6D45"/>
    <w:rsid w:val="001E0C8F"/>
    <w:rsid w:val="001E2F7C"/>
    <w:rsid w:val="001E766D"/>
    <w:rsid w:val="001F2DE6"/>
    <w:rsid w:val="001F2EA0"/>
    <w:rsid w:val="001F3001"/>
    <w:rsid w:val="001F61FF"/>
    <w:rsid w:val="002008AB"/>
    <w:rsid w:val="002018B0"/>
    <w:rsid w:val="00202E39"/>
    <w:rsid w:val="00203C58"/>
    <w:rsid w:val="00203CC8"/>
    <w:rsid w:val="00205701"/>
    <w:rsid w:val="002057CE"/>
    <w:rsid w:val="00205AD4"/>
    <w:rsid w:val="002075EF"/>
    <w:rsid w:val="00210160"/>
    <w:rsid w:val="0021229B"/>
    <w:rsid w:val="00213B6E"/>
    <w:rsid w:val="002140DA"/>
    <w:rsid w:val="00214801"/>
    <w:rsid w:val="00215005"/>
    <w:rsid w:val="002155BE"/>
    <w:rsid w:val="00215E87"/>
    <w:rsid w:val="002206C4"/>
    <w:rsid w:val="0022093B"/>
    <w:rsid w:val="00222C39"/>
    <w:rsid w:val="00223D3D"/>
    <w:rsid w:val="0022412A"/>
    <w:rsid w:val="00224A1D"/>
    <w:rsid w:val="00225A83"/>
    <w:rsid w:val="002264AF"/>
    <w:rsid w:val="002301BB"/>
    <w:rsid w:val="0023030F"/>
    <w:rsid w:val="002303B5"/>
    <w:rsid w:val="002318CE"/>
    <w:rsid w:val="00231A93"/>
    <w:rsid w:val="002332F1"/>
    <w:rsid w:val="00235506"/>
    <w:rsid w:val="002356E0"/>
    <w:rsid w:val="00235C08"/>
    <w:rsid w:val="0023694B"/>
    <w:rsid w:val="0023732A"/>
    <w:rsid w:val="002409B4"/>
    <w:rsid w:val="002427FA"/>
    <w:rsid w:val="00242821"/>
    <w:rsid w:val="00245322"/>
    <w:rsid w:val="0024614C"/>
    <w:rsid w:val="002465AA"/>
    <w:rsid w:val="00246854"/>
    <w:rsid w:val="00247165"/>
    <w:rsid w:val="002502A3"/>
    <w:rsid w:val="002522DD"/>
    <w:rsid w:val="00252C7D"/>
    <w:rsid w:val="00256B0B"/>
    <w:rsid w:val="00257E72"/>
    <w:rsid w:val="002605E0"/>
    <w:rsid w:val="00261AE3"/>
    <w:rsid w:val="00262172"/>
    <w:rsid w:val="00262207"/>
    <w:rsid w:val="002628F4"/>
    <w:rsid w:val="002636BC"/>
    <w:rsid w:val="00263E6A"/>
    <w:rsid w:val="00264468"/>
    <w:rsid w:val="002663B0"/>
    <w:rsid w:val="00266858"/>
    <w:rsid w:val="00267D2D"/>
    <w:rsid w:val="00270B4A"/>
    <w:rsid w:val="00271795"/>
    <w:rsid w:val="002730C4"/>
    <w:rsid w:val="00274323"/>
    <w:rsid w:val="00276DB9"/>
    <w:rsid w:val="00280603"/>
    <w:rsid w:val="00281FE1"/>
    <w:rsid w:val="002825E6"/>
    <w:rsid w:val="00282A73"/>
    <w:rsid w:val="00282A8D"/>
    <w:rsid w:val="00283488"/>
    <w:rsid w:val="002834AA"/>
    <w:rsid w:val="00284363"/>
    <w:rsid w:val="002849F1"/>
    <w:rsid w:val="00285272"/>
    <w:rsid w:val="002856C8"/>
    <w:rsid w:val="002858EF"/>
    <w:rsid w:val="00286F89"/>
    <w:rsid w:val="002878FD"/>
    <w:rsid w:val="002917A2"/>
    <w:rsid w:val="00293F92"/>
    <w:rsid w:val="00294206"/>
    <w:rsid w:val="00295A02"/>
    <w:rsid w:val="00295ECB"/>
    <w:rsid w:val="00297072"/>
    <w:rsid w:val="002A0160"/>
    <w:rsid w:val="002A24D0"/>
    <w:rsid w:val="002A34ED"/>
    <w:rsid w:val="002A49A7"/>
    <w:rsid w:val="002A54F5"/>
    <w:rsid w:val="002A75C3"/>
    <w:rsid w:val="002B0364"/>
    <w:rsid w:val="002B12F5"/>
    <w:rsid w:val="002B14F8"/>
    <w:rsid w:val="002B1E22"/>
    <w:rsid w:val="002B228B"/>
    <w:rsid w:val="002B2C0C"/>
    <w:rsid w:val="002B309D"/>
    <w:rsid w:val="002B357B"/>
    <w:rsid w:val="002B3C7A"/>
    <w:rsid w:val="002B4D35"/>
    <w:rsid w:val="002B56E7"/>
    <w:rsid w:val="002B653F"/>
    <w:rsid w:val="002B7498"/>
    <w:rsid w:val="002B7CB9"/>
    <w:rsid w:val="002B7E93"/>
    <w:rsid w:val="002C10B6"/>
    <w:rsid w:val="002C141A"/>
    <w:rsid w:val="002C4738"/>
    <w:rsid w:val="002C5251"/>
    <w:rsid w:val="002C6F4D"/>
    <w:rsid w:val="002C7064"/>
    <w:rsid w:val="002D04A9"/>
    <w:rsid w:val="002D11A8"/>
    <w:rsid w:val="002D1237"/>
    <w:rsid w:val="002D1A2A"/>
    <w:rsid w:val="002D495C"/>
    <w:rsid w:val="002D6BD2"/>
    <w:rsid w:val="002D7EFC"/>
    <w:rsid w:val="002E1879"/>
    <w:rsid w:val="002E2717"/>
    <w:rsid w:val="002E3E3C"/>
    <w:rsid w:val="002E5827"/>
    <w:rsid w:val="002E5F6F"/>
    <w:rsid w:val="002E6AC4"/>
    <w:rsid w:val="002E6DDE"/>
    <w:rsid w:val="002E7CBD"/>
    <w:rsid w:val="002F1F6D"/>
    <w:rsid w:val="002F3A4A"/>
    <w:rsid w:val="002F6017"/>
    <w:rsid w:val="002F6C5E"/>
    <w:rsid w:val="0030049B"/>
    <w:rsid w:val="003035C9"/>
    <w:rsid w:val="00305B63"/>
    <w:rsid w:val="003079CC"/>
    <w:rsid w:val="00311C6F"/>
    <w:rsid w:val="003134C3"/>
    <w:rsid w:val="0031393D"/>
    <w:rsid w:val="0031776F"/>
    <w:rsid w:val="00320EA4"/>
    <w:rsid w:val="00320F5A"/>
    <w:rsid w:val="00321324"/>
    <w:rsid w:val="003222F5"/>
    <w:rsid w:val="00323587"/>
    <w:rsid w:val="00324808"/>
    <w:rsid w:val="00324859"/>
    <w:rsid w:val="00325A99"/>
    <w:rsid w:val="00325EDC"/>
    <w:rsid w:val="0032600D"/>
    <w:rsid w:val="00326B9C"/>
    <w:rsid w:val="00326FB8"/>
    <w:rsid w:val="003275FC"/>
    <w:rsid w:val="00330111"/>
    <w:rsid w:val="00332275"/>
    <w:rsid w:val="003330DE"/>
    <w:rsid w:val="00333880"/>
    <w:rsid w:val="00334CD0"/>
    <w:rsid w:val="00335871"/>
    <w:rsid w:val="00337412"/>
    <w:rsid w:val="00337729"/>
    <w:rsid w:val="0034225E"/>
    <w:rsid w:val="00346BAF"/>
    <w:rsid w:val="00346D4C"/>
    <w:rsid w:val="003477FA"/>
    <w:rsid w:val="00347E60"/>
    <w:rsid w:val="00350556"/>
    <w:rsid w:val="00351B40"/>
    <w:rsid w:val="003524A7"/>
    <w:rsid w:val="00354AF9"/>
    <w:rsid w:val="003550F8"/>
    <w:rsid w:val="00355A94"/>
    <w:rsid w:val="003565AB"/>
    <w:rsid w:val="0035677D"/>
    <w:rsid w:val="003616CF"/>
    <w:rsid w:val="00362262"/>
    <w:rsid w:val="003629D6"/>
    <w:rsid w:val="0036480A"/>
    <w:rsid w:val="00364D9F"/>
    <w:rsid w:val="003654ED"/>
    <w:rsid w:val="003673FF"/>
    <w:rsid w:val="003708EA"/>
    <w:rsid w:val="00372321"/>
    <w:rsid w:val="00373ED6"/>
    <w:rsid w:val="00373F92"/>
    <w:rsid w:val="00374E91"/>
    <w:rsid w:val="00375ACD"/>
    <w:rsid w:val="003817C6"/>
    <w:rsid w:val="003822EE"/>
    <w:rsid w:val="00382FF4"/>
    <w:rsid w:val="003831BB"/>
    <w:rsid w:val="00384EF0"/>
    <w:rsid w:val="0038582D"/>
    <w:rsid w:val="0038583A"/>
    <w:rsid w:val="00386EF4"/>
    <w:rsid w:val="00387600"/>
    <w:rsid w:val="00387744"/>
    <w:rsid w:val="0039027E"/>
    <w:rsid w:val="00392136"/>
    <w:rsid w:val="0039411C"/>
    <w:rsid w:val="00394C88"/>
    <w:rsid w:val="00394E13"/>
    <w:rsid w:val="003A0BE8"/>
    <w:rsid w:val="003A26C2"/>
    <w:rsid w:val="003A40D9"/>
    <w:rsid w:val="003A4922"/>
    <w:rsid w:val="003A4C27"/>
    <w:rsid w:val="003A4F0F"/>
    <w:rsid w:val="003A649F"/>
    <w:rsid w:val="003A75CE"/>
    <w:rsid w:val="003A78E3"/>
    <w:rsid w:val="003A7F02"/>
    <w:rsid w:val="003B085A"/>
    <w:rsid w:val="003B2F6C"/>
    <w:rsid w:val="003B6F65"/>
    <w:rsid w:val="003C29A2"/>
    <w:rsid w:val="003C2F71"/>
    <w:rsid w:val="003C4DFB"/>
    <w:rsid w:val="003C59A5"/>
    <w:rsid w:val="003C5BCC"/>
    <w:rsid w:val="003C699E"/>
    <w:rsid w:val="003D06A1"/>
    <w:rsid w:val="003D20E7"/>
    <w:rsid w:val="003D2DCD"/>
    <w:rsid w:val="003D5AE2"/>
    <w:rsid w:val="003E0005"/>
    <w:rsid w:val="003E1297"/>
    <w:rsid w:val="003E38A9"/>
    <w:rsid w:val="003E39E1"/>
    <w:rsid w:val="003E4B10"/>
    <w:rsid w:val="003E4BEF"/>
    <w:rsid w:val="003E52B3"/>
    <w:rsid w:val="003E56AF"/>
    <w:rsid w:val="003E59B5"/>
    <w:rsid w:val="003E63AB"/>
    <w:rsid w:val="003E6A23"/>
    <w:rsid w:val="003E7FFA"/>
    <w:rsid w:val="003F16B1"/>
    <w:rsid w:val="003F2E3B"/>
    <w:rsid w:val="003F3DF7"/>
    <w:rsid w:val="003F3EC9"/>
    <w:rsid w:val="003F4CFB"/>
    <w:rsid w:val="003F5BE6"/>
    <w:rsid w:val="003F60CB"/>
    <w:rsid w:val="003F6B63"/>
    <w:rsid w:val="003F754A"/>
    <w:rsid w:val="003F76A5"/>
    <w:rsid w:val="003F7C47"/>
    <w:rsid w:val="0040012C"/>
    <w:rsid w:val="00400B3D"/>
    <w:rsid w:val="00402AA3"/>
    <w:rsid w:val="00402C56"/>
    <w:rsid w:val="00402FB2"/>
    <w:rsid w:val="004031D9"/>
    <w:rsid w:val="00404BF7"/>
    <w:rsid w:val="004055B8"/>
    <w:rsid w:val="00406928"/>
    <w:rsid w:val="0040697C"/>
    <w:rsid w:val="00407BBB"/>
    <w:rsid w:val="00407D16"/>
    <w:rsid w:val="00411C0D"/>
    <w:rsid w:val="00411ED6"/>
    <w:rsid w:val="004122C3"/>
    <w:rsid w:val="00412D8C"/>
    <w:rsid w:val="004131D2"/>
    <w:rsid w:val="00417073"/>
    <w:rsid w:val="00417B06"/>
    <w:rsid w:val="00421810"/>
    <w:rsid w:val="004222D6"/>
    <w:rsid w:val="00422638"/>
    <w:rsid w:val="00422DF1"/>
    <w:rsid w:val="00423F36"/>
    <w:rsid w:val="004247A0"/>
    <w:rsid w:val="004258A9"/>
    <w:rsid w:val="00431785"/>
    <w:rsid w:val="004332C4"/>
    <w:rsid w:val="004336A3"/>
    <w:rsid w:val="0043430D"/>
    <w:rsid w:val="00434B83"/>
    <w:rsid w:val="004360BC"/>
    <w:rsid w:val="004376A6"/>
    <w:rsid w:val="004403C9"/>
    <w:rsid w:val="00440B55"/>
    <w:rsid w:val="00442551"/>
    <w:rsid w:val="004457DF"/>
    <w:rsid w:val="0044601C"/>
    <w:rsid w:val="00446424"/>
    <w:rsid w:val="0045090B"/>
    <w:rsid w:val="00450FE3"/>
    <w:rsid w:val="004510F7"/>
    <w:rsid w:val="00451F9E"/>
    <w:rsid w:val="00453B3E"/>
    <w:rsid w:val="004545C2"/>
    <w:rsid w:val="004555C1"/>
    <w:rsid w:val="00455FE2"/>
    <w:rsid w:val="00456CAC"/>
    <w:rsid w:val="0045753A"/>
    <w:rsid w:val="00457DFD"/>
    <w:rsid w:val="0046107D"/>
    <w:rsid w:val="00462AE9"/>
    <w:rsid w:val="00466D58"/>
    <w:rsid w:val="004675B8"/>
    <w:rsid w:val="00470D76"/>
    <w:rsid w:val="004734A1"/>
    <w:rsid w:val="004744AB"/>
    <w:rsid w:val="00474D1C"/>
    <w:rsid w:val="00474E4B"/>
    <w:rsid w:val="00484CA7"/>
    <w:rsid w:val="004850F3"/>
    <w:rsid w:val="004852FA"/>
    <w:rsid w:val="00486075"/>
    <w:rsid w:val="00486C86"/>
    <w:rsid w:val="00490C42"/>
    <w:rsid w:val="004932E0"/>
    <w:rsid w:val="004A0A5B"/>
    <w:rsid w:val="004A0F3A"/>
    <w:rsid w:val="004A374C"/>
    <w:rsid w:val="004A40F5"/>
    <w:rsid w:val="004B1CDD"/>
    <w:rsid w:val="004B1DEB"/>
    <w:rsid w:val="004B3EE3"/>
    <w:rsid w:val="004B4B5B"/>
    <w:rsid w:val="004B4BFC"/>
    <w:rsid w:val="004B4E55"/>
    <w:rsid w:val="004B5DF2"/>
    <w:rsid w:val="004C00DA"/>
    <w:rsid w:val="004C19D5"/>
    <w:rsid w:val="004C3017"/>
    <w:rsid w:val="004C3350"/>
    <w:rsid w:val="004C4379"/>
    <w:rsid w:val="004C4C90"/>
    <w:rsid w:val="004C7F4D"/>
    <w:rsid w:val="004D1199"/>
    <w:rsid w:val="004D1EC7"/>
    <w:rsid w:val="004D2326"/>
    <w:rsid w:val="004D5594"/>
    <w:rsid w:val="004D68D5"/>
    <w:rsid w:val="004D7FC7"/>
    <w:rsid w:val="004E0760"/>
    <w:rsid w:val="004E07F4"/>
    <w:rsid w:val="004E0A54"/>
    <w:rsid w:val="004E19A6"/>
    <w:rsid w:val="004E1DBB"/>
    <w:rsid w:val="004E2404"/>
    <w:rsid w:val="004E3CBA"/>
    <w:rsid w:val="004E7F9A"/>
    <w:rsid w:val="004F1947"/>
    <w:rsid w:val="004F1F9B"/>
    <w:rsid w:val="004F31F9"/>
    <w:rsid w:val="004F355A"/>
    <w:rsid w:val="004F65A0"/>
    <w:rsid w:val="004F671F"/>
    <w:rsid w:val="004F79CB"/>
    <w:rsid w:val="00500E07"/>
    <w:rsid w:val="00503BE9"/>
    <w:rsid w:val="00504A34"/>
    <w:rsid w:val="00504F38"/>
    <w:rsid w:val="00505486"/>
    <w:rsid w:val="00505597"/>
    <w:rsid w:val="0050669D"/>
    <w:rsid w:val="00506AC2"/>
    <w:rsid w:val="00507935"/>
    <w:rsid w:val="00507C02"/>
    <w:rsid w:val="00511157"/>
    <w:rsid w:val="005124E6"/>
    <w:rsid w:val="00512E73"/>
    <w:rsid w:val="0051335A"/>
    <w:rsid w:val="00515302"/>
    <w:rsid w:val="00516431"/>
    <w:rsid w:val="00521599"/>
    <w:rsid w:val="00521836"/>
    <w:rsid w:val="005219AC"/>
    <w:rsid w:val="005227A8"/>
    <w:rsid w:val="00522A1D"/>
    <w:rsid w:val="00523995"/>
    <w:rsid w:val="0052510B"/>
    <w:rsid w:val="00527761"/>
    <w:rsid w:val="00527D0B"/>
    <w:rsid w:val="00530E1D"/>
    <w:rsid w:val="005318F3"/>
    <w:rsid w:val="005327DB"/>
    <w:rsid w:val="00532A3F"/>
    <w:rsid w:val="00532E74"/>
    <w:rsid w:val="00533FD0"/>
    <w:rsid w:val="00535529"/>
    <w:rsid w:val="00535C8D"/>
    <w:rsid w:val="00535E0F"/>
    <w:rsid w:val="00536203"/>
    <w:rsid w:val="00536238"/>
    <w:rsid w:val="00536894"/>
    <w:rsid w:val="00536A05"/>
    <w:rsid w:val="005377E3"/>
    <w:rsid w:val="00537BED"/>
    <w:rsid w:val="00540827"/>
    <w:rsid w:val="00541F4C"/>
    <w:rsid w:val="00542135"/>
    <w:rsid w:val="005430FE"/>
    <w:rsid w:val="005438AB"/>
    <w:rsid w:val="00545A12"/>
    <w:rsid w:val="0054628F"/>
    <w:rsid w:val="00546CED"/>
    <w:rsid w:val="00547090"/>
    <w:rsid w:val="00551DE9"/>
    <w:rsid w:val="005522DB"/>
    <w:rsid w:val="00552F15"/>
    <w:rsid w:val="0055371D"/>
    <w:rsid w:val="00554321"/>
    <w:rsid w:val="00554331"/>
    <w:rsid w:val="00554E65"/>
    <w:rsid w:val="00555BE9"/>
    <w:rsid w:val="00555D7E"/>
    <w:rsid w:val="00556E6D"/>
    <w:rsid w:val="00560020"/>
    <w:rsid w:val="00560FAB"/>
    <w:rsid w:val="00561A8C"/>
    <w:rsid w:val="00562237"/>
    <w:rsid w:val="00562E73"/>
    <w:rsid w:val="00563593"/>
    <w:rsid w:val="00565E6F"/>
    <w:rsid w:val="00567C9F"/>
    <w:rsid w:val="00572758"/>
    <w:rsid w:val="00572E18"/>
    <w:rsid w:val="005735C2"/>
    <w:rsid w:val="005737AA"/>
    <w:rsid w:val="005745F0"/>
    <w:rsid w:val="00574AC2"/>
    <w:rsid w:val="00574BF2"/>
    <w:rsid w:val="00576039"/>
    <w:rsid w:val="00576746"/>
    <w:rsid w:val="005775E9"/>
    <w:rsid w:val="00577A6B"/>
    <w:rsid w:val="00580709"/>
    <w:rsid w:val="00581015"/>
    <w:rsid w:val="0058340B"/>
    <w:rsid w:val="00583AAC"/>
    <w:rsid w:val="00584432"/>
    <w:rsid w:val="00584491"/>
    <w:rsid w:val="00584E31"/>
    <w:rsid w:val="005853C0"/>
    <w:rsid w:val="005855F6"/>
    <w:rsid w:val="0058571F"/>
    <w:rsid w:val="00585911"/>
    <w:rsid w:val="00587BEB"/>
    <w:rsid w:val="005902FB"/>
    <w:rsid w:val="00591BF4"/>
    <w:rsid w:val="00593599"/>
    <w:rsid w:val="005969BF"/>
    <w:rsid w:val="005979C1"/>
    <w:rsid w:val="005A009C"/>
    <w:rsid w:val="005A0B2C"/>
    <w:rsid w:val="005A1341"/>
    <w:rsid w:val="005A29D1"/>
    <w:rsid w:val="005A3459"/>
    <w:rsid w:val="005B0260"/>
    <w:rsid w:val="005B0DE7"/>
    <w:rsid w:val="005B18BE"/>
    <w:rsid w:val="005B510A"/>
    <w:rsid w:val="005C1F67"/>
    <w:rsid w:val="005C2339"/>
    <w:rsid w:val="005C2B93"/>
    <w:rsid w:val="005C3127"/>
    <w:rsid w:val="005C346B"/>
    <w:rsid w:val="005C40E7"/>
    <w:rsid w:val="005C5F30"/>
    <w:rsid w:val="005C61ED"/>
    <w:rsid w:val="005C628C"/>
    <w:rsid w:val="005C698C"/>
    <w:rsid w:val="005C6E3D"/>
    <w:rsid w:val="005C7CCC"/>
    <w:rsid w:val="005C7ECC"/>
    <w:rsid w:val="005D0C92"/>
    <w:rsid w:val="005D25AD"/>
    <w:rsid w:val="005D295A"/>
    <w:rsid w:val="005D571F"/>
    <w:rsid w:val="005D67E5"/>
    <w:rsid w:val="005D7B43"/>
    <w:rsid w:val="005E0BA4"/>
    <w:rsid w:val="005E34A2"/>
    <w:rsid w:val="005E4083"/>
    <w:rsid w:val="005E7059"/>
    <w:rsid w:val="005F01C0"/>
    <w:rsid w:val="005F2A2F"/>
    <w:rsid w:val="005F375F"/>
    <w:rsid w:val="005F4346"/>
    <w:rsid w:val="005F67F4"/>
    <w:rsid w:val="005F74D3"/>
    <w:rsid w:val="005F784D"/>
    <w:rsid w:val="005F7DCD"/>
    <w:rsid w:val="00600ED3"/>
    <w:rsid w:val="00600ED9"/>
    <w:rsid w:val="00600EFF"/>
    <w:rsid w:val="006011BC"/>
    <w:rsid w:val="0060142B"/>
    <w:rsid w:val="00602984"/>
    <w:rsid w:val="006033A5"/>
    <w:rsid w:val="00603F00"/>
    <w:rsid w:val="006051BB"/>
    <w:rsid w:val="0060732B"/>
    <w:rsid w:val="006077F2"/>
    <w:rsid w:val="006108B6"/>
    <w:rsid w:val="00610FDF"/>
    <w:rsid w:val="00611923"/>
    <w:rsid w:val="0061270D"/>
    <w:rsid w:val="00613B90"/>
    <w:rsid w:val="00615C0B"/>
    <w:rsid w:val="006226C2"/>
    <w:rsid w:val="0062293A"/>
    <w:rsid w:val="0062348A"/>
    <w:rsid w:val="00624C4F"/>
    <w:rsid w:val="0062599D"/>
    <w:rsid w:val="00626469"/>
    <w:rsid w:val="00627B1F"/>
    <w:rsid w:val="00631680"/>
    <w:rsid w:val="00631B22"/>
    <w:rsid w:val="00633157"/>
    <w:rsid w:val="00633754"/>
    <w:rsid w:val="00633AA3"/>
    <w:rsid w:val="0063731D"/>
    <w:rsid w:val="006373DD"/>
    <w:rsid w:val="006428E8"/>
    <w:rsid w:val="00642E89"/>
    <w:rsid w:val="00643EC2"/>
    <w:rsid w:val="00643F2B"/>
    <w:rsid w:val="00645368"/>
    <w:rsid w:val="00647574"/>
    <w:rsid w:val="006478D9"/>
    <w:rsid w:val="00647BD2"/>
    <w:rsid w:val="006502F1"/>
    <w:rsid w:val="0065108C"/>
    <w:rsid w:val="00651772"/>
    <w:rsid w:val="006519BC"/>
    <w:rsid w:val="00653AC9"/>
    <w:rsid w:val="00654348"/>
    <w:rsid w:val="0065765D"/>
    <w:rsid w:val="006626CC"/>
    <w:rsid w:val="00662BB7"/>
    <w:rsid w:val="00663812"/>
    <w:rsid w:val="00665D96"/>
    <w:rsid w:val="00666F0A"/>
    <w:rsid w:val="00667104"/>
    <w:rsid w:val="0066793E"/>
    <w:rsid w:val="00667AC8"/>
    <w:rsid w:val="00670D7E"/>
    <w:rsid w:val="006711F6"/>
    <w:rsid w:val="00672332"/>
    <w:rsid w:val="0067295B"/>
    <w:rsid w:val="0067466B"/>
    <w:rsid w:val="006758C2"/>
    <w:rsid w:val="00675D6D"/>
    <w:rsid w:val="00675DA0"/>
    <w:rsid w:val="00675EC3"/>
    <w:rsid w:val="00677831"/>
    <w:rsid w:val="00680116"/>
    <w:rsid w:val="0068136A"/>
    <w:rsid w:val="0068243D"/>
    <w:rsid w:val="00682822"/>
    <w:rsid w:val="00682D3E"/>
    <w:rsid w:val="00683D4E"/>
    <w:rsid w:val="00684004"/>
    <w:rsid w:val="0068404F"/>
    <w:rsid w:val="00684335"/>
    <w:rsid w:val="006856A1"/>
    <w:rsid w:val="00686D52"/>
    <w:rsid w:val="0069053D"/>
    <w:rsid w:val="006909C7"/>
    <w:rsid w:val="00690B64"/>
    <w:rsid w:val="00691862"/>
    <w:rsid w:val="006925F6"/>
    <w:rsid w:val="00692D50"/>
    <w:rsid w:val="006939CE"/>
    <w:rsid w:val="0069441D"/>
    <w:rsid w:val="0069480A"/>
    <w:rsid w:val="00694919"/>
    <w:rsid w:val="00695CAA"/>
    <w:rsid w:val="0069609C"/>
    <w:rsid w:val="006967BE"/>
    <w:rsid w:val="00696F17"/>
    <w:rsid w:val="00697D4B"/>
    <w:rsid w:val="006A1196"/>
    <w:rsid w:val="006A2CC5"/>
    <w:rsid w:val="006A2F26"/>
    <w:rsid w:val="006A453C"/>
    <w:rsid w:val="006A48E4"/>
    <w:rsid w:val="006A5375"/>
    <w:rsid w:val="006A72CC"/>
    <w:rsid w:val="006A75B3"/>
    <w:rsid w:val="006B0555"/>
    <w:rsid w:val="006B12AB"/>
    <w:rsid w:val="006B1B50"/>
    <w:rsid w:val="006B3A94"/>
    <w:rsid w:val="006B3C19"/>
    <w:rsid w:val="006B4220"/>
    <w:rsid w:val="006B5046"/>
    <w:rsid w:val="006B5D00"/>
    <w:rsid w:val="006B68AC"/>
    <w:rsid w:val="006B6C35"/>
    <w:rsid w:val="006B7361"/>
    <w:rsid w:val="006B7B1A"/>
    <w:rsid w:val="006B7BAC"/>
    <w:rsid w:val="006C0585"/>
    <w:rsid w:val="006C239A"/>
    <w:rsid w:val="006C29E1"/>
    <w:rsid w:val="006C42EA"/>
    <w:rsid w:val="006C7F79"/>
    <w:rsid w:val="006D154A"/>
    <w:rsid w:val="006D23B9"/>
    <w:rsid w:val="006D47B6"/>
    <w:rsid w:val="006D4BD0"/>
    <w:rsid w:val="006D4D12"/>
    <w:rsid w:val="006D5177"/>
    <w:rsid w:val="006D55B1"/>
    <w:rsid w:val="006D7715"/>
    <w:rsid w:val="006D7DDA"/>
    <w:rsid w:val="006E15EC"/>
    <w:rsid w:val="006E233E"/>
    <w:rsid w:val="006E296E"/>
    <w:rsid w:val="006E37F8"/>
    <w:rsid w:val="006E58DB"/>
    <w:rsid w:val="006E6108"/>
    <w:rsid w:val="006E7B06"/>
    <w:rsid w:val="006F0108"/>
    <w:rsid w:val="006F058F"/>
    <w:rsid w:val="006F134F"/>
    <w:rsid w:val="006F1F15"/>
    <w:rsid w:val="006F21EC"/>
    <w:rsid w:val="006F269B"/>
    <w:rsid w:val="006F3E15"/>
    <w:rsid w:val="006F5634"/>
    <w:rsid w:val="00701A09"/>
    <w:rsid w:val="0070339F"/>
    <w:rsid w:val="00703EC0"/>
    <w:rsid w:val="00704FBB"/>
    <w:rsid w:val="00705A75"/>
    <w:rsid w:val="00711B05"/>
    <w:rsid w:val="00713160"/>
    <w:rsid w:val="0071422C"/>
    <w:rsid w:val="00714695"/>
    <w:rsid w:val="007155FA"/>
    <w:rsid w:val="007205CF"/>
    <w:rsid w:val="00720C00"/>
    <w:rsid w:val="007210EC"/>
    <w:rsid w:val="00723055"/>
    <w:rsid w:val="0072330B"/>
    <w:rsid w:val="007237E9"/>
    <w:rsid w:val="00724E7B"/>
    <w:rsid w:val="007276D9"/>
    <w:rsid w:val="00730716"/>
    <w:rsid w:val="00730C57"/>
    <w:rsid w:val="007321DA"/>
    <w:rsid w:val="00732430"/>
    <w:rsid w:val="00732897"/>
    <w:rsid w:val="007338E4"/>
    <w:rsid w:val="00733FA9"/>
    <w:rsid w:val="00734884"/>
    <w:rsid w:val="0073498E"/>
    <w:rsid w:val="0073722D"/>
    <w:rsid w:val="00737B01"/>
    <w:rsid w:val="00740D3A"/>
    <w:rsid w:val="00740F42"/>
    <w:rsid w:val="00742D25"/>
    <w:rsid w:val="0075529A"/>
    <w:rsid w:val="007572BF"/>
    <w:rsid w:val="007607F1"/>
    <w:rsid w:val="0076082D"/>
    <w:rsid w:val="00760995"/>
    <w:rsid w:val="007617EB"/>
    <w:rsid w:val="007639C9"/>
    <w:rsid w:val="00764266"/>
    <w:rsid w:val="007659E8"/>
    <w:rsid w:val="00765A2F"/>
    <w:rsid w:val="007664CF"/>
    <w:rsid w:val="00766E21"/>
    <w:rsid w:val="007671C9"/>
    <w:rsid w:val="00767404"/>
    <w:rsid w:val="00770A3F"/>
    <w:rsid w:val="00770EAF"/>
    <w:rsid w:val="0077128D"/>
    <w:rsid w:val="00771818"/>
    <w:rsid w:val="00771AFA"/>
    <w:rsid w:val="00772686"/>
    <w:rsid w:val="0077282F"/>
    <w:rsid w:val="007728ED"/>
    <w:rsid w:val="0077356E"/>
    <w:rsid w:val="00776157"/>
    <w:rsid w:val="0078056C"/>
    <w:rsid w:val="0078066D"/>
    <w:rsid w:val="007806DE"/>
    <w:rsid w:val="007813E9"/>
    <w:rsid w:val="00781630"/>
    <w:rsid w:val="00781A5D"/>
    <w:rsid w:val="00782317"/>
    <w:rsid w:val="00782922"/>
    <w:rsid w:val="0078327C"/>
    <w:rsid w:val="007834E1"/>
    <w:rsid w:val="00785695"/>
    <w:rsid w:val="00786EA4"/>
    <w:rsid w:val="0079263F"/>
    <w:rsid w:val="00792A93"/>
    <w:rsid w:val="00793211"/>
    <w:rsid w:val="0079333F"/>
    <w:rsid w:val="00796EF7"/>
    <w:rsid w:val="007A071C"/>
    <w:rsid w:val="007A0C84"/>
    <w:rsid w:val="007A2D75"/>
    <w:rsid w:val="007A397A"/>
    <w:rsid w:val="007A4953"/>
    <w:rsid w:val="007A53BD"/>
    <w:rsid w:val="007A5DEA"/>
    <w:rsid w:val="007A5F92"/>
    <w:rsid w:val="007A642B"/>
    <w:rsid w:val="007B0147"/>
    <w:rsid w:val="007B1E1A"/>
    <w:rsid w:val="007B3C94"/>
    <w:rsid w:val="007B4E6C"/>
    <w:rsid w:val="007C007C"/>
    <w:rsid w:val="007C2184"/>
    <w:rsid w:val="007C2905"/>
    <w:rsid w:val="007C33F5"/>
    <w:rsid w:val="007C3608"/>
    <w:rsid w:val="007C4698"/>
    <w:rsid w:val="007C4F79"/>
    <w:rsid w:val="007C5F04"/>
    <w:rsid w:val="007C6B1C"/>
    <w:rsid w:val="007C6C67"/>
    <w:rsid w:val="007D0FC1"/>
    <w:rsid w:val="007D12BC"/>
    <w:rsid w:val="007D1325"/>
    <w:rsid w:val="007D1CCE"/>
    <w:rsid w:val="007D21FC"/>
    <w:rsid w:val="007D3E22"/>
    <w:rsid w:val="007D50B6"/>
    <w:rsid w:val="007D6683"/>
    <w:rsid w:val="007D7321"/>
    <w:rsid w:val="007E03E6"/>
    <w:rsid w:val="007E304A"/>
    <w:rsid w:val="007E3807"/>
    <w:rsid w:val="007E45D0"/>
    <w:rsid w:val="007E6066"/>
    <w:rsid w:val="007E6EAA"/>
    <w:rsid w:val="007F2068"/>
    <w:rsid w:val="007F2B18"/>
    <w:rsid w:val="007F53DD"/>
    <w:rsid w:val="007F580A"/>
    <w:rsid w:val="007F6DB1"/>
    <w:rsid w:val="007F6F71"/>
    <w:rsid w:val="007F7CFB"/>
    <w:rsid w:val="00800E20"/>
    <w:rsid w:val="0080313B"/>
    <w:rsid w:val="008042D1"/>
    <w:rsid w:val="0080672A"/>
    <w:rsid w:val="00806C0C"/>
    <w:rsid w:val="008077D8"/>
    <w:rsid w:val="00807DC6"/>
    <w:rsid w:val="00810725"/>
    <w:rsid w:val="00810BAE"/>
    <w:rsid w:val="00812113"/>
    <w:rsid w:val="00812BCB"/>
    <w:rsid w:val="0081434A"/>
    <w:rsid w:val="008153F8"/>
    <w:rsid w:val="00815861"/>
    <w:rsid w:val="00822591"/>
    <w:rsid w:val="00823C71"/>
    <w:rsid w:val="008246A3"/>
    <w:rsid w:val="0082648A"/>
    <w:rsid w:val="00826B6A"/>
    <w:rsid w:val="00826BC7"/>
    <w:rsid w:val="008309B5"/>
    <w:rsid w:val="008314C9"/>
    <w:rsid w:val="00831FC2"/>
    <w:rsid w:val="0083215E"/>
    <w:rsid w:val="008342DC"/>
    <w:rsid w:val="00834966"/>
    <w:rsid w:val="00835C42"/>
    <w:rsid w:val="00835C5B"/>
    <w:rsid w:val="00842874"/>
    <w:rsid w:val="00842A37"/>
    <w:rsid w:val="00842A7D"/>
    <w:rsid w:val="00850503"/>
    <w:rsid w:val="008514C4"/>
    <w:rsid w:val="008521C4"/>
    <w:rsid w:val="0085476F"/>
    <w:rsid w:val="0085561B"/>
    <w:rsid w:val="00856149"/>
    <w:rsid w:val="0085705E"/>
    <w:rsid w:val="00857772"/>
    <w:rsid w:val="00857FDC"/>
    <w:rsid w:val="0086153C"/>
    <w:rsid w:val="0086160E"/>
    <w:rsid w:val="00861C22"/>
    <w:rsid w:val="00861D34"/>
    <w:rsid w:val="00862AF2"/>
    <w:rsid w:val="0086497A"/>
    <w:rsid w:val="00864FA6"/>
    <w:rsid w:val="00867A15"/>
    <w:rsid w:val="00872518"/>
    <w:rsid w:val="00872FC5"/>
    <w:rsid w:val="00873628"/>
    <w:rsid w:val="00874214"/>
    <w:rsid w:val="0087566E"/>
    <w:rsid w:val="0087681E"/>
    <w:rsid w:val="0087735B"/>
    <w:rsid w:val="00880465"/>
    <w:rsid w:val="00880B94"/>
    <w:rsid w:val="00880BFE"/>
    <w:rsid w:val="00881089"/>
    <w:rsid w:val="0088387D"/>
    <w:rsid w:val="00883DAB"/>
    <w:rsid w:val="008863A9"/>
    <w:rsid w:val="00886E20"/>
    <w:rsid w:val="008902D5"/>
    <w:rsid w:val="00892E5C"/>
    <w:rsid w:val="00892E5F"/>
    <w:rsid w:val="008936EE"/>
    <w:rsid w:val="00893768"/>
    <w:rsid w:val="008940F6"/>
    <w:rsid w:val="008948CE"/>
    <w:rsid w:val="0089554C"/>
    <w:rsid w:val="008A0600"/>
    <w:rsid w:val="008A1C69"/>
    <w:rsid w:val="008A2E98"/>
    <w:rsid w:val="008A34D2"/>
    <w:rsid w:val="008A3BF3"/>
    <w:rsid w:val="008A508E"/>
    <w:rsid w:val="008A5362"/>
    <w:rsid w:val="008B05C7"/>
    <w:rsid w:val="008B0CC7"/>
    <w:rsid w:val="008B1581"/>
    <w:rsid w:val="008B302E"/>
    <w:rsid w:val="008B3DD9"/>
    <w:rsid w:val="008B4CAF"/>
    <w:rsid w:val="008B54DB"/>
    <w:rsid w:val="008B5C48"/>
    <w:rsid w:val="008B7F64"/>
    <w:rsid w:val="008C067C"/>
    <w:rsid w:val="008C155C"/>
    <w:rsid w:val="008C66CF"/>
    <w:rsid w:val="008C672C"/>
    <w:rsid w:val="008D2A16"/>
    <w:rsid w:val="008D3436"/>
    <w:rsid w:val="008D372F"/>
    <w:rsid w:val="008D4754"/>
    <w:rsid w:val="008D5AF9"/>
    <w:rsid w:val="008D5B56"/>
    <w:rsid w:val="008D6CAB"/>
    <w:rsid w:val="008E225E"/>
    <w:rsid w:val="008E34D2"/>
    <w:rsid w:val="008E3741"/>
    <w:rsid w:val="008E43FA"/>
    <w:rsid w:val="008E4432"/>
    <w:rsid w:val="008E477E"/>
    <w:rsid w:val="008E4C72"/>
    <w:rsid w:val="008E571F"/>
    <w:rsid w:val="008E5782"/>
    <w:rsid w:val="008E5D5C"/>
    <w:rsid w:val="008E61BE"/>
    <w:rsid w:val="008E64E2"/>
    <w:rsid w:val="008E68C0"/>
    <w:rsid w:val="008E7699"/>
    <w:rsid w:val="008E7EA7"/>
    <w:rsid w:val="008F0C1A"/>
    <w:rsid w:val="008F1C24"/>
    <w:rsid w:val="008F25E1"/>
    <w:rsid w:val="008F2FC9"/>
    <w:rsid w:val="008F3CED"/>
    <w:rsid w:val="008F3D0C"/>
    <w:rsid w:val="008F559F"/>
    <w:rsid w:val="0090049E"/>
    <w:rsid w:val="00901209"/>
    <w:rsid w:val="009028D8"/>
    <w:rsid w:val="00902F4D"/>
    <w:rsid w:val="00902FA2"/>
    <w:rsid w:val="009031C7"/>
    <w:rsid w:val="00903E5E"/>
    <w:rsid w:val="00905105"/>
    <w:rsid w:val="00905638"/>
    <w:rsid w:val="0090726E"/>
    <w:rsid w:val="0090773D"/>
    <w:rsid w:val="00910046"/>
    <w:rsid w:val="00910E86"/>
    <w:rsid w:val="00912C15"/>
    <w:rsid w:val="0091343F"/>
    <w:rsid w:val="0091572C"/>
    <w:rsid w:val="00917341"/>
    <w:rsid w:val="00917FDF"/>
    <w:rsid w:val="00920106"/>
    <w:rsid w:val="009208F3"/>
    <w:rsid w:val="00922ACD"/>
    <w:rsid w:val="00922E0E"/>
    <w:rsid w:val="009238DF"/>
    <w:rsid w:val="009302B0"/>
    <w:rsid w:val="009319D3"/>
    <w:rsid w:val="00931A0C"/>
    <w:rsid w:val="00931C8D"/>
    <w:rsid w:val="00932084"/>
    <w:rsid w:val="009320A9"/>
    <w:rsid w:val="00932578"/>
    <w:rsid w:val="00933381"/>
    <w:rsid w:val="00937175"/>
    <w:rsid w:val="009417EB"/>
    <w:rsid w:val="00941E2C"/>
    <w:rsid w:val="0094247D"/>
    <w:rsid w:val="009430C4"/>
    <w:rsid w:val="009431C2"/>
    <w:rsid w:val="00945E93"/>
    <w:rsid w:val="00946585"/>
    <w:rsid w:val="00946B67"/>
    <w:rsid w:val="009501E8"/>
    <w:rsid w:val="00952155"/>
    <w:rsid w:val="0095341C"/>
    <w:rsid w:val="00955763"/>
    <w:rsid w:val="00956166"/>
    <w:rsid w:val="0095658A"/>
    <w:rsid w:val="00956C66"/>
    <w:rsid w:val="00957B9D"/>
    <w:rsid w:val="009608D0"/>
    <w:rsid w:val="00962054"/>
    <w:rsid w:val="00963927"/>
    <w:rsid w:val="0096404E"/>
    <w:rsid w:val="00964682"/>
    <w:rsid w:val="0096494F"/>
    <w:rsid w:val="00970446"/>
    <w:rsid w:val="0097052A"/>
    <w:rsid w:val="0097112C"/>
    <w:rsid w:val="00975170"/>
    <w:rsid w:val="0097538C"/>
    <w:rsid w:val="00977493"/>
    <w:rsid w:val="00980AE4"/>
    <w:rsid w:val="0098150B"/>
    <w:rsid w:val="00984598"/>
    <w:rsid w:val="00984DD8"/>
    <w:rsid w:val="0098517E"/>
    <w:rsid w:val="009869D4"/>
    <w:rsid w:val="009871A4"/>
    <w:rsid w:val="009878A2"/>
    <w:rsid w:val="00987BB9"/>
    <w:rsid w:val="00991BEB"/>
    <w:rsid w:val="0099296E"/>
    <w:rsid w:val="00992975"/>
    <w:rsid w:val="00992A12"/>
    <w:rsid w:val="00994054"/>
    <w:rsid w:val="009963F8"/>
    <w:rsid w:val="00996691"/>
    <w:rsid w:val="009973DF"/>
    <w:rsid w:val="00997A82"/>
    <w:rsid w:val="009A0974"/>
    <w:rsid w:val="009A767A"/>
    <w:rsid w:val="009A7A23"/>
    <w:rsid w:val="009B0D27"/>
    <w:rsid w:val="009B1DE4"/>
    <w:rsid w:val="009B2A56"/>
    <w:rsid w:val="009B3664"/>
    <w:rsid w:val="009B36A8"/>
    <w:rsid w:val="009B39CA"/>
    <w:rsid w:val="009B3EDB"/>
    <w:rsid w:val="009B6BB2"/>
    <w:rsid w:val="009B7FBE"/>
    <w:rsid w:val="009C1012"/>
    <w:rsid w:val="009C18E8"/>
    <w:rsid w:val="009C323E"/>
    <w:rsid w:val="009C45A2"/>
    <w:rsid w:val="009C4C43"/>
    <w:rsid w:val="009C638A"/>
    <w:rsid w:val="009C7314"/>
    <w:rsid w:val="009C761B"/>
    <w:rsid w:val="009D0077"/>
    <w:rsid w:val="009D1CB7"/>
    <w:rsid w:val="009D3419"/>
    <w:rsid w:val="009D47AF"/>
    <w:rsid w:val="009D6AD5"/>
    <w:rsid w:val="009D79D0"/>
    <w:rsid w:val="009E0D1F"/>
    <w:rsid w:val="009E27A6"/>
    <w:rsid w:val="009E3461"/>
    <w:rsid w:val="009E3C44"/>
    <w:rsid w:val="009E3E90"/>
    <w:rsid w:val="009E7A10"/>
    <w:rsid w:val="009E7CE1"/>
    <w:rsid w:val="009F136E"/>
    <w:rsid w:val="009F3673"/>
    <w:rsid w:val="009F46BC"/>
    <w:rsid w:val="009F57AF"/>
    <w:rsid w:val="009F5DCE"/>
    <w:rsid w:val="009F7EAC"/>
    <w:rsid w:val="00A0040B"/>
    <w:rsid w:val="00A01336"/>
    <w:rsid w:val="00A01932"/>
    <w:rsid w:val="00A01F7B"/>
    <w:rsid w:val="00A02C88"/>
    <w:rsid w:val="00A05F0D"/>
    <w:rsid w:val="00A06005"/>
    <w:rsid w:val="00A06726"/>
    <w:rsid w:val="00A06A34"/>
    <w:rsid w:val="00A079C0"/>
    <w:rsid w:val="00A07A2E"/>
    <w:rsid w:val="00A108DD"/>
    <w:rsid w:val="00A10D64"/>
    <w:rsid w:val="00A10E2A"/>
    <w:rsid w:val="00A110E4"/>
    <w:rsid w:val="00A11584"/>
    <w:rsid w:val="00A12801"/>
    <w:rsid w:val="00A12B5A"/>
    <w:rsid w:val="00A138E6"/>
    <w:rsid w:val="00A14526"/>
    <w:rsid w:val="00A154D3"/>
    <w:rsid w:val="00A1701D"/>
    <w:rsid w:val="00A17107"/>
    <w:rsid w:val="00A2047F"/>
    <w:rsid w:val="00A21595"/>
    <w:rsid w:val="00A22CED"/>
    <w:rsid w:val="00A25F35"/>
    <w:rsid w:val="00A26180"/>
    <w:rsid w:val="00A26B3B"/>
    <w:rsid w:val="00A3245C"/>
    <w:rsid w:val="00A325C4"/>
    <w:rsid w:val="00A32E81"/>
    <w:rsid w:val="00A34699"/>
    <w:rsid w:val="00A36938"/>
    <w:rsid w:val="00A36B26"/>
    <w:rsid w:val="00A36C6A"/>
    <w:rsid w:val="00A37809"/>
    <w:rsid w:val="00A40098"/>
    <w:rsid w:val="00A41A77"/>
    <w:rsid w:val="00A425D9"/>
    <w:rsid w:val="00A42EB8"/>
    <w:rsid w:val="00A4309A"/>
    <w:rsid w:val="00A52F8A"/>
    <w:rsid w:val="00A53E08"/>
    <w:rsid w:val="00A545C7"/>
    <w:rsid w:val="00A55E69"/>
    <w:rsid w:val="00A56DA5"/>
    <w:rsid w:val="00A60600"/>
    <w:rsid w:val="00A61908"/>
    <w:rsid w:val="00A630C4"/>
    <w:rsid w:val="00A63A8D"/>
    <w:rsid w:val="00A64578"/>
    <w:rsid w:val="00A65088"/>
    <w:rsid w:val="00A6555B"/>
    <w:rsid w:val="00A67D35"/>
    <w:rsid w:val="00A710ED"/>
    <w:rsid w:val="00A73346"/>
    <w:rsid w:val="00A73F5C"/>
    <w:rsid w:val="00A76721"/>
    <w:rsid w:val="00A769F5"/>
    <w:rsid w:val="00A80512"/>
    <w:rsid w:val="00A80575"/>
    <w:rsid w:val="00A8155F"/>
    <w:rsid w:val="00A82AC2"/>
    <w:rsid w:val="00A83E25"/>
    <w:rsid w:val="00A84B2B"/>
    <w:rsid w:val="00A853A7"/>
    <w:rsid w:val="00A8551F"/>
    <w:rsid w:val="00A85FEB"/>
    <w:rsid w:val="00A87B0C"/>
    <w:rsid w:val="00A87EA4"/>
    <w:rsid w:val="00A9144B"/>
    <w:rsid w:val="00A92F4F"/>
    <w:rsid w:val="00A935FC"/>
    <w:rsid w:val="00A95584"/>
    <w:rsid w:val="00A95B35"/>
    <w:rsid w:val="00A9625E"/>
    <w:rsid w:val="00A9749F"/>
    <w:rsid w:val="00A97928"/>
    <w:rsid w:val="00AA037B"/>
    <w:rsid w:val="00AA0D3F"/>
    <w:rsid w:val="00AA1DB9"/>
    <w:rsid w:val="00AA4F06"/>
    <w:rsid w:val="00AA5BC0"/>
    <w:rsid w:val="00AA6233"/>
    <w:rsid w:val="00AA703E"/>
    <w:rsid w:val="00AB0C5A"/>
    <w:rsid w:val="00AB1A73"/>
    <w:rsid w:val="00AB3D45"/>
    <w:rsid w:val="00AB48ED"/>
    <w:rsid w:val="00AB5767"/>
    <w:rsid w:val="00AB6655"/>
    <w:rsid w:val="00AB6A70"/>
    <w:rsid w:val="00AC00BE"/>
    <w:rsid w:val="00AC1205"/>
    <w:rsid w:val="00AC1CAF"/>
    <w:rsid w:val="00AC3FD7"/>
    <w:rsid w:val="00AC401E"/>
    <w:rsid w:val="00AC44E7"/>
    <w:rsid w:val="00AC4501"/>
    <w:rsid w:val="00AC4E77"/>
    <w:rsid w:val="00AC7CFA"/>
    <w:rsid w:val="00AD65C5"/>
    <w:rsid w:val="00AD75E0"/>
    <w:rsid w:val="00AD7B4E"/>
    <w:rsid w:val="00AE091B"/>
    <w:rsid w:val="00AE0EF3"/>
    <w:rsid w:val="00AE0EF8"/>
    <w:rsid w:val="00AE202D"/>
    <w:rsid w:val="00AE2057"/>
    <w:rsid w:val="00AE2326"/>
    <w:rsid w:val="00AE3A32"/>
    <w:rsid w:val="00AE4FA2"/>
    <w:rsid w:val="00AE569E"/>
    <w:rsid w:val="00AF09A5"/>
    <w:rsid w:val="00AF0B39"/>
    <w:rsid w:val="00AF29E5"/>
    <w:rsid w:val="00AF60B1"/>
    <w:rsid w:val="00AF7E18"/>
    <w:rsid w:val="00B00842"/>
    <w:rsid w:val="00B022E0"/>
    <w:rsid w:val="00B03042"/>
    <w:rsid w:val="00B04067"/>
    <w:rsid w:val="00B0525D"/>
    <w:rsid w:val="00B055CC"/>
    <w:rsid w:val="00B05B29"/>
    <w:rsid w:val="00B069D9"/>
    <w:rsid w:val="00B06B26"/>
    <w:rsid w:val="00B06EAE"/>
    <w:rsid w:val="00B13700"/>
    <w:rsid w:val="00B13D27"/>
    <w:rsid w:val="00B13E99"/>
    <w:rsid w:val="00B16D78"/>
    <w:rsid w:val="00B17689"/>
    <w:rsid w:val="00B2032E"/>
    <w:rsid w:val="00B20769"/>
    <w:rsid w:val="00B2088D"/>
    <w:rsid w:val="00B20E88"/>
    <w:rsid w:val="00B21D9D"/>
    <w:rsid w:val="00B2342E"/>
    <w:rsid w:val="00B25453"/>
    <w:rsid w:val="00B2607F"/>
    <w:rsid w:val="00B30AE0"/>
    <w:rsid w:val="00B31C81"/>
    <w:rsid w:val="00B33C82"/>
    <w:rsid w:val="00B3544D"/>
    <w:rsid w:val="00B3748D"/>
    <w:rsid w:val="00B4363F"/>
    <w:rsid w:val="00B462FB"/>
    <w:rsid w:val="00B476AD"/>
    <w:rsid w:val="00B50440"/>
    <w:rsid w:val="00B50D66"/>
    <w:rsid w:val="00B51083"/>
    <w:rsid w:val="00B5217E"/>
    <w:rsid w:val="00B52691"/>
    <w:rsid w:val="00B54653"/>
    <w:rsid w:val="00B54828"/>
    <w:rsid w:val="00B56D8B"/>
    <w:rsid w:val="00B5711C"/>
    <w:rsid w:val="00B5748B"/>
    <w:rsid w:val="00B6096F"/>
    <w:rsid w:val="00B61DB2"/>
    <w:rsid w:val="00B61F88"/>
    <w:rsid w:val="00B658A8"/>
    <w:rsid w:val="00B66775"/>
    <w:rsid w:val="00B701F7"/>
    <w:rsid w:val="00B74CE0"/>
    <w:rsid w:val="00B75F35"/>
    <w:rsid w:val="00B76701"/>
    <w:rsid w:val="00B76B99"/>
    <w:rsid w:val="00B77E8D"/>
    <w:rsid w:val="00B808A1"/>
    <w:rsid w:val="00B816FE"/>
    <w:rsid w:val="00B81749"/>
    <w:rsid w:val="00B82654"/>
    <w:rsid w:val="00B837A4"/>
    <w:rsid w:val="00B83C45"/>
    <w:rsid w:val="00B843F1"/>
    <w:rsid w:val="00B85593"/>
    <w:rsid w:val="00B86205"/>
    <w:rsid w:val="00B8668C"/>
    <w:rsid w:val="00B87E83"/>
    <w:rsid w:val="00B913E7"/>
    <w:rsid w:val="00B917F6"/>
    <w:rsid w:val="00B91E68"/>
    <w:rsid w:val="00B93A8C"/>
    <w:rsid w:val="00B94486"/>
    <w:rsid w:val="00B9451E"/>
    <w:rsid w:val="00B956FB"/>
    <w:rsid w:val="00B96AD3"/>
    <w:rsid w:val="00B979BA"/>
    <w:rsid w:val="00B97D0D"/>
    <w:rsid w:val="00B97F45"/>
    <w:rsid w:val="00BA1A51"/>
    <w:rsid w:val="00BA2C99"/>
    <w:rsid w:val="00BA2DF9"/>
    <w:rsid w:val="00BA36D4"/>
    <w:rsid w:val="00BA4700"/>
    <w:rsid w:val="00BA5C16"/>
    <w:rsid w:val="00BA68D9"/>
    <w:rsid w:val="00BA6A0B"/>
    <w:rsid w:val="00BA720D"/>
    <w:rsid w:val="00BB077C"/>
    <w:rsid w:val="00BB0988"/>
    <w:rsid w:val="00BB16BE"/>
    <w:rsid w:val="00BB1A76"/>
    <w:rsid w:val="00BB1F5A"/>
    <w:rsid w:val="00BB3621"/>
    <w:rsid w:val="00BB4DAF"/>
    <w:rsid w:val="00BB5FC9"/>
    <w:rsid w:val="00BB6C23"/>
    <w:rsid w:val="00BC01B7"/>
    <w:rsid w:val="00BC0F26"/>
    <w:rsid w:val="00BC121A"/>
    <w:rsid w:val="00BC3745"/>
    <w:rsid w:val="00BC3DA2"/>
    <w:rsid w:val="00BC3F0E"/>
    <w:rsid w:val="00BC4772"/>
    <w:rsid w:val="00BC4C8D"/>
    <w:rsid w:val="00BC690B"/>
    <w:rsid w:val="00BC6FFC"/>
    <w:rsid w:val="00BC7B7F"/>
    <w:rsid w:val="00BD1602"/>
    <w:rsid w:val="00BD2220"/>
    <w:rsid w:val="00BD4911"/>
    <w:rsid w:val="00BD50EA"/>
    <w:rsid w:val="00BD55B0"/>
    <w:rsid w:val="00BD5E46"/>
    <w:rsid w:val="00BD69A1"/>
    <w:rsid w:val="00BD6AA5"/>
    <w:rsid w:val="00BD75B0"/>
    <w:rsid w:val="00BD766E"/>
    <w:rsid w:val="00BE0D8C"/>
    <w:rsid w:val="00BE1FBC"/>
    <w:rsid w:val="00BE2A55"/>
    <w:rsid w:val="00BE56F7"/>
    <w:rsid w:val="00BE7046"/>
    <w:rsid w:val="00BE748A"/>
    <w:rsid w:val="00BE7969"/>
    <w:rsid w:val="00BE7B42"/>
    <w:rsid w:val="00BF0AEE"/>
    <w:rsid w:val="00BF11C9"/>
    <w:rsid w:val="00BF1AEB"/>
    <w:rsid w:val="00BF3C84"/>
    <w:rsid w:val="00BF520E"/>
    <w:rsid w:val="00BF5C91"/>
    <w:rsid w:val="00BF5F8D"/>
    <w:rsid w:val="00BF6FEE"/>
    <w:rsid w:val="00BF7140"/>
    <w:rsid w:val="00BF7D6F"/>
    <w:rsid w:val="00C021A6"/>
    <w:rsid w:val="00C02462"/>
    <w:rsid w:val="00C02C6E"/>
    <w:rsid w:val="00C02DCD"/>
    <w:rsid w:val="00C035A6"/>
    <w:rsid w:val="00C03D24"/>
    <w:rsid w:val="00C0425D"/>
    <w:rsid w:val="00C04E86"/>
    <w:rsid w:val="00C051BF"/>
    <w:rsid w:val="00C07CD9"/>
    <w:rsid w:val="00C10489"/>
    <w:rsid w:val="00C143AC"/>
    <w:rsid w:val="00C14937"/>
    <w:rsid w:val="00C151DE"/>
    <w:rsid w:val="00C15A4D"/>
    <w:rsid w:val="00C16707"/>
    <w:rsid w:val="00C20AE4"/>
    <w:rsid w:val="00C20B7F"/>
    <w:rsid w:val="00C21DB0"/>
    <w:rsid w:val="00C233E5"/>
    <w:rsid w:val="00C244B5"/>
    <w:rsid w:val="00C24DAB"/>
    <w:rsid w:val="00C264BE"/>
    <w:rsid w:val="00C27265"/>
    <w:rsid w:val="00C27458"/>
    <w:rsid w:val="00C30400"/>
    <w:rsid w:val="00C30A1A"/>
    <w:rsid w:val="00C30C91"/>
    <w:rsid w:val="00C30E57"/>
    <w:rsid w:val="00C31B4F"/>
    <w:rsid w:val="00C35D7A"/>
    <w:rsid w:val="00C363B8"/>
    <w:rsid w:val="00C40047"/>
    <w:rsid w:val="00C400BA"/>
    <w:rsid w:val="00C40100"/>
    <w:rsid w:val="00C413D7"/>
    <w:rsid w:val="00C41533"/>
    <w:rsid w:val="00C42C03"/>
    <w:rsid w:val="00C44407"/>
    <w:rsid w:val="00C44D9D"/>
    <w:rsid w:val="00C472D4"/>
    <w:rsid w:val="00C50C5F"/>
    <w:rsid w:val="00C51A91"/>
    <w:rsid w:val="00C51F26"/>
    <w:rsid w:val="00C5286F"/>
    <w:rsid w:val="00C53FE3"/>
    <w:rsid w:val="00C5482F"/>
    <w:rsid w:val="00C54A26"/>
    <w:rsid w:val="00C55C9D"/>
    <w:rsid w:val="00C56E65"/>
    <w:rsid w:val="00C57AA7"/>
    <w:rsid w:val="00C57B2A"/>
    <w:rsid w:val="00C601AC"/>
    <w:rsid w:val="00C61438"/>
    <w:rsid w:val="00C64EFC"/>
    <w:rsid w:val="00C65C73"/>
    <w:rsid w:val="00C66339"/>
    <w:rsid w:val="00C72BBA"/>
    <w:rsid w:val="00C73A94"/>
    <w:rsid w:val="00C74117"/>
    <w:rsid w:val="00C75488"/>
    <w:rsid w:val="00C76D79"/>
    <w:rsid w:val="00C77723"/>
    <w:rsid w:val="00C77D48"/>
    <w:rsid w:val="00C8099E"/>
    <w:rsid w:val="00C823D6"/>
    <w:rsid w:val="00C839D3"/>
    <w:rsid w:val="00C85083"/>
    <w:rsid w:val="00C8546B"/>
    <w:rsid w:val="00C8753E"/>
    <w:rsid w:val="00C87FE6"/>
    <w:rsid w:val="00C90C40"/>
    <w:rsid w:val="00C91ACD"/>
    <w:rsid w:val="00C931A2"/>
    <w:rsid w:val="00C94578"/>
    <w:rsid w:val="00C963F8"/>
    <w:rsid w:val="00C9649E"/>
    <w:rsid w:val="00C969AF"/>
    <w:rsid w:val="00C97987"/>
    <w:rsid w:val="00C97BC4"/>
    <w:rsid w:val="00CA1780"/>
    <w:rsid w:val="00CA1EB9"/>
    <w:rsid w:val="00CA397E"/>
    <w:rsid w:val="00CA446A"/>
    <w:rsid w:val="00CA535D"/>
    <w:rsid w:val="00CA5731"/>
    <w:rsid w:val="00CA6340"/>
    <w:rsid w:val="00CA7A6F"/>
    <w:rsid w:val="00CA7C5A"/>
    <w:rsid w:val="00CB02FE"/>
    <w:rsid w:val="00CB1387"/>
    <w:rsid w:val="00CB321D"/>
    <w:rsid w:val="00CB322B"/>
    <w:rsid w:val="00CB380B"/>
    <w:rsid w:val="00CB4BD0"/>
    <w:rsid w:val="00CB4F16"/>
    <w:rsid w:val="00CB5236"/>
    <w:rsid w:val="00CB694C"/>
    <w:rsid w:val="00CB73FD"/>
    <w:rsid w:val="00CC06C6"/>
    <w:rsid w:val="00CC1493"/>
    <w:rsid w:val="00CC14E7"/>
    <w:rsid w:val="00CC211F"/>
    <w:rsid w:val="00CC3B80"/>
    <w:rsid w:val="00CC48A7"/>
    <w:rsid w:val="00CC5826"/>
    <w:rsid w:val="00CC702E"/>
    <w:rsid w:val="00CC795A"/>
    <w:rsid w:val="00CD11F1"/>
    <w:rsid w:val="00CD2BC9"/>
    <w:rsid w:val="00CD2D5D"/>
    <w:rsid w:val="00CD2F49"/>
    <w:rsid w:val="00CD5053"/>
    <w:rsid w:val="00CD5497"/>
    <w:rsid w:val="00CD5F7D"/>
    <w:rsid w:val="00CD7514"/>
    <w:rsid w:val="00CE24C7"/>
    <w:rsid w:val="00CE2593"/>
    <w:rsid w:val="00CE31F8"/>
    <w:rsid w:val="00CE47AA"/>
    <w:rsid w:val="00CE4E9C"/>
    <w:rsid w:val="00CE5729"/>
    <w:rsid w:val="00CE616B"/>
    <w:rsid w:val="00CE65B0"/>
    <w:rsid w:val="00CE7BC5"/>
    <w:rsid w:val="00CF07C4"/>
    <w:rsid w:val="00CF0C57"/>
    <w:rsid w:val="00CF0E31"/>
    <w:rsid w:val="00CF35D0"/>
    <w:rsid w:val="00CF4940"/>
    <w:rsid w:val="00CF5359"/>
    <w:rsid w:val="00CF55F6"/>
    <w:rsid w:val="00CF6568"/>
    <w:rsid w:val="00CF72CC"/>
    <w:rsid w:val="00D00074"/>
    <w:rsid w:val="00D0039A"/>
    <w:rsid w:val="00D00DEE"/>
    <w:rsid w:val="00D01307"/>
    <w:rsid w:val="00D01524"/>
    <w:rsid w:val="00D01572"/>
    <w:rsid w:val="00D0186C"/>
    <w:rsid w:val="00D02ACA"/>
    <w:rsid w:val="00D02F84"/>
    <w:rsid w:val="00D0344F"/>
    <w:rsid w:val="00D03EAE"/>
    <w:rsid w:val="00D040DC"/>
    <w:rsid w:val="00D04CCF"/>
    <w:rsid w:val="00D0776E"/>
    <w:rsid w:val="00D12C37"/>
    <w:rsid w:val="00D14479"/>
    <w:rsid w:val="00D1483E"/>
    <w:rsid w:val="00D14CAB"/>
    <w:rsid w:val="00D1718B"/>
    <w:rsid w:val="00D1775F"/>
    <w:rsid w:val="00D17D42"/>
    <w:rsid w:val="00D22EA6"/>
    <w:rsid w:val="00D245A7"/>
    <w:rsid w:val="00D24B21"/>
    <w:rsid w:val="00D25043"/>
    <w:rsid w:val="00D25D6A"/>
    <w:rsid w:val="00D25F97"/>
    <w:rsid w:val="00D27D88"/>
    <w:rsid w:val="00D325D1"/>
    <w:rsid w:val="00D345CD"/>
    <w:rsid w:val="00D35469"/>
    <w:rsid w:val="00D371A8"/>
    <w:rsid w:val="00D37825"/>
    <w:rsid w:val="00D37A55"/>
    <w:rsid w:val="00D42B51"/>
    <w:rsid w:val="00D446D4"/>
    <w:rsid w:val="00D44A1A"/>
    <w:rsid w:val="00D460AE"/>
    <w:rsid w:val="00D46459"/>
    <w:rsid w:val="00D465F2"/>
    <w:rsid w:val="00D4710A"/>
    <w:rsid w:val="00D47A9A"/>
    <w:rsid w:val="00D52FE5"/>
    <w:rsid w:val="00D5425B"/>
    <w:rsid w:val="00D5457A"/>
    <w:rsid w:val="00D558DF"/>
    <w:rsid w:val="00D55AE7"/>
    <w:rsid w:val="00D55C1B"/>
    <w:rsid w:val="00D56151"/>
    <w:rsid w:val="00D56A35"/>
    <w:rsid w:val="00D57D59"/>
    <w:rsid w:val="00D62E03"/>
    <w:rsid w:val="00D644ED"/>
    <w:rsid w:val="00D65C76"/>
    <w:rsid w:val="00D66D44"/>
    <w:rsid w:val="00D72D96"/>
    <w:rsid w:val="00D73612"/>
    <w:rsid w:val="00D76359"/>
    <w:rsid w:val="00D806B8"/>
    <w:rsid w:val="00D80A6A"/>
    <w:rsid w:val="00D80B51"/>
    <w:rsid w:val="00D82D5F"/>
    <w:rsid w:val="00D8315B"/>
    <w:rsid w:val="00D843A0"/>
    <w:rsid w:val="00D848EF"/>
    <w:rsid w:val="00D84B03"/>
    <w:rsid w:val="00D866B6"/>
    <w:rsid w:val="00D9178D"/>
    <w:rsid w:val="00D9246A"/>
    <w:rsid w:val="00D92568"/>
    <w:rsid w:val="00D94389"/>
    <w:rsid w:val="00D95391"/>
    <w:rsid w:val="00D973AF"/>
    <w:rsid w:val="00D97B9A"/>
    <w:rsid w:val="00DA1157"/>
    <w:rsid w:val="00DA1339"/>
    <w:rsid w:val="00DA2132"/>
    <w:rsid w:val="00DA233F"/>
    <w:rsid w:val="00DA5C2B"/>
    <w:rsid w:val="00DA5CB2"/>
    <w:rsid w:val="00DA6AE5"/>
    <w:rsid w:val="00DA6C29"/>
    <w:rsid w:val="00DA75B1"/>
    <w:rsid w:val="00DA779A"/>
    <w:rsid w:val="00DA7CA1"/>
    <w:rsid w:val="00DB4CA1"/>
    <w:rsid w:val="00DB569D"/>
    <w:rsid w:val="00DB6903"/>
    <w:rsid w:val="00DC17E0"/>
    <w:rsid w:val="00DC23E8"/>
    <w:rsid w:val="00DC69CF"/>
    <w:rsid w:val="00DC6E90"/>
    <w:rsid w:val="00DD2D4B"/>
    <w:rsid w:val="00DD5A2E"/>
    <w:rsid w:val="00DD6427"/>
    <w:rsid w:val="00DD67BB"/>
    <w:rsid w:val="00DD71EA"/>
    <w:rsid w:val="00DD7BAC"/>
    <w:rsid w:val="00DD7E59"/>
    <w:rsid w:val="00DE06A9"/>
    <w:rsid w:val="00DE2233"/>
    <w:rsid w:val="00DE3085"/>
    <w:rsid w:val="00DE36E4"/>
    <w:rsid w:val="00DE6209"/>
    <w:rsid w:val="00DF10D1"/>
    <w:rsid w:val="00DF48AA"/>
    <w:rsid w:val="00DF4AE5"/>
    <w:rsid w:val="00DF4F97"/>
    <w:rsid w:val="00DF53B8"/>
    <w:rsid w:val="00DF5534"/>
    <w:rsid w:val="00DF69BD"/>
    <w:rsid w:val="00DF726B"/>
    <w:rsid w:val="00DF7B7B"/>
    <w:rsid w:val="00E00064"/>
    <w:rsid w:val="00E0006B"/>
    <w:rsid w:val="00E00140"/>
    <w:rsid w:val="00E01571"/>
    <w:rsid w:val="00E016C7"/>
    <w:rsid w:val="00E01A56"/>
    <w:rsid w:val="00E01A8A"/>
    <w:rsid w:val="00E01F66"/>
    <w:rsid w:val="00E02A1C"/>
    <w:rsid w:val="00E03187"/>
    <w:rsid w:val="00E03E32"/>
    <w:rsid w:val="00E04293"/>
    <w:rsid w:val="00E04D00"/>
    <w:rsid w:val="00E0511C"/>
    <w:rsid w:val="00E058E1"/>
    <w:rsid w:val="00E059B3"/>
    <w:rsid w:val="00E10FBC"/>
    <w:rsid w:val="00E111F2"/>
    <w:rsid w:val="00E12F8C"/>
    <w:rsid w:val="00E13D2B"/>
    <w:rsid w:val="00E155DE"/>
    <w:rsid w:val="00E159C3"/>
    <w:rsid w:val="00E16D1A"/>
    <w:rsid w:val="00E170C0"/>
    <w:rsid w:val="00E178FB"/>
    <w:rsid w:val="00E2020F"/>
    <w:rsid w:val="00E207EB"/>
    <w:rsid w:val="00E21D81"/>
    <w:rsid w:val="00E2285F"/>
    <w:rsid w:val="00E22D55"/>
    <w:rsid w:val="00E233E0"/>
    <w:rsid w:val="00E24922"/>
    <w:rsid w:val="00E255D6"/>
    <w:rsid w:val="00E26CDA"/>
    <w:rsid w:val="00E2798A"/>
    <w:rsid w:val="00E32CED"/>
    <w:rsid w:val="00E33165"/>
    <w:rsid w:val="00E346EF"/>
    <w:rsid w:val="00E353A8"/>
    <w:rsid w:val="00E35824"/>
    <w:rsid w:val="00E36E64"/>
    <w:rsid w:val="00E37360"/>
    <w:rsid w:val="00E3749B"/>
    <w:rsid w:val="00E3787E"/>
    <w:rsid w:val="00E409A0"/>
    <w:rsid w:val="00E416DA"/>
    <w:rsid w:val="00E42546"/>
    <w:rsid w:val="00E42A3F"/>
    <w:rsid w:val="00E42C92"/>
    <w:rsid w:val="00E42F0F"/>
    <w:rsid w:val="00E43B7E"/>
    <w:rsid w:val="00E44880"/>
    <w:rsid w:val="00E45A83"/>
    <w:rsid w:val="00E46305"/>
    <w:rsid w:val="00E46B6D"/>
    <w:rsid w:val="00E46D1F"/>
    <w:rsid w:val="00E4747E"/>
    <w:rsid w:val="00E47AC5"/>
    <w:rsid w:val="00E5025E"/>
    <w:rsid w:val="00E535A8"/>
    <w:rsid w:val="00E539C2"/>
    <w:rsid w:val="00E53E84"/>
    <w:rsid w:val="00E553C2"/>
    <w:rsid w:val="00E5792C"/>
    <w:rsid w:val="00E5792F"/>
    <w:rsid w:val="00E57E27"/>
    <w:rsid w:val="00E6191D"/>
    <w:rsid w:val="00E61E41"/>
    <w:rsid w:val="00E61E78"/>
    <w:rsid w:val="00E62809"/>
    <w:rsid w:val="00E62B62"/>
    <w:rsid w:val="00E6301A"/>
    <w:rsid w:val="00E631B7"/>
    <w:rsid w:val="00E63719"/>
    <w:rsid w:val="00E638BA"/>
    <w:rsid w:val="00E64067"/>
    <w:rsid w:val="00E65A3D"/>
    <w:rsid w:val="00E66983"/>
    <w:rsid w:val="00E7037F"/>
    <w:rsid w:val="00E71C82"/>
    <w:rsid w:val="00E7221E"/>
    <w:rsid w:val="00E7288A"/>
    <w:rsid w:val="00E75E3B"/>
    <w:rsid w:val="00E80EB2"/>
    <w:rsid w:val="00E83353"/>
    <w:rsid w:val="00E851FD"/>
    <w:rsid w:val="00E86685"/>
    <w:rsid w:val="00E90A33"/>
    <w:rsid w:val="00E92CF1"/>
    <w:rsid w:val="00E93413"/>
    <w:rsid w:val="00E95B59"/>
    <w:rsid w:val="00E9621B"/>
    <w:rsid w:val="00EA072B"/>
    <w:rsid w:val="00EA212C"/>
    <w:rsid w:val="00EA33F7"/>
    <w:rsid w:val="00EA38A6"/>
    <w:rsid w:val="00EA42E5"/>
    <w:rsid w:val="00EA4FF1"/>
    <w:rsid w:val="00EB032C"/>
    <w:rsid w:val="00EB04D5"/>
    <w:rsid w:val="00EB2AC6"/>
    <w:rsid w:val="00EB4123"/>
    <w:rsid w:val="00EB49F1"/>
    <w:rsid w:val="00EB6084"/>
    <w:rsid w:val="00EB67AD"/>
    <w:rsid w:val="00EC2F3A"/>
    <w:rsid w:val="00EC3F0A"/>
    <w:rsid w:val="00EC4242"/>
    <w:rsid w:val="00EC4738"/>
    <w:rsid w:val="00EC50A5"/>
    <w:rsid w:val="00EC576E"/>
    <w:rsid w:val="00EC5B13"/>
    <w:rsid w:val="00EC6AC0"/>
    <w:rsid w:val="00EC7B6F"/>
    <w:rsid w:val="00ED0012"/>
    <w:rsid w:val="00ED0659"/>
    <w:rsid w:val="00ED0D74"/>
    <w:rsid w:val="00ED16FE"/>
    <w:rsid w:val="00ED2517"/>
    <w:rsid w:val="00ED2B84"/>
    <w:rsid w:val="00ED3915"/>
    <w:rsid w:val="00ED460D"/>
    <w:rsid w:val="00ED5510"/>
    <w:rsid w:val="00ED5654"/>
    <w:rsid w:val="00ED6176"/>
    <w:rsid w:val="00ED7E61"/>
    <w:rsid w:val="00EE0940"/>
    <w:rsid w:val="00EE22F5"/>
    <w:rsid w:val="00EE3E9D"/>
    <w:rsid w:val="00EE4908"/>
    <w:rsid w:val="00EE588B"/>
    <w:rsid w:val="00EE6045"/>
    <w:rsid w:val="00EE691A"/>
    <w:rsid w:val="00EE6A45"/>
    <w:rsid w:val="00EF0334"/>
    <w:rsid w:val="00EF096A"/>
    <w:rsid w:val="00EF0DA1"/>
    <w:rsid w:val="00EF1194"/>
    <w:rsid w:val="00EF2A43"/>
    <w:rsid w:val="00EF2D06"/>
    <w:rsid w:val="00EF33B6"/>
    <w:rsid w:val="00EF3481"/>
    <w:rsid w:val="00EF351F"/>
    <w:rsid w:val="00EF3F19"/>
    <w:rsid w:val="00EF5EE9"/>
    <w:rsid w:val="00EF7E86"/>
    <w:rsid w:val="00F00682"/>
    <w:rsid w:val="00F02C70"/>
    <w:rsid w:val="00F0381E"/>
    <w:rsid w:val="00F04130"/>
    <w:rsid w:val="00F07328"/>
    <w:rsid w:val="00F07D53"/>
    <w:rsid w:val="00F11310"/>
    <w:rsid w:val="00F11479"/>
    <w:rsid w:val="00F1277B"/>
    <w:rsid w:val="00F1300C"/>
    <w:rsid w:val="00F13B95"/>
    <w:rsid w:val="00F1798E"/>
    <w:rsid w:val="00F21E95"/>
    <w:rsid w:val="00F2241B"/>
    <w:rsid w:val="00F23A6D"/>
    <w:rsid w:val="00F2427F"/>
    <w:rsid w:val="00F24D05"/>
    <w:rsid w:val="00F2726E"/>
    <w:rsid w:val="00F31311"/>
    <w:rsid w:val="00F31887"/>
    <w:rsid w:val="00F31CB1"/>
    <w:rsid w:val="00F3270A"/>
    <w:rsid w:val="00F32B21"/>
    <w:rsid w:val="00F33DD9"/>
    <w:rsid w:val="00F34688"/>
    <w:rsid w:val="00F355EA"/>
    <w:rsid w:val="00F36BA9"/>
    <w:rsid w:val="00F4039B"/>
    <w:rsid w:val="00F41998"/>
    <w:rsid w:val="00F43E67"/>
    <w:rsid w:val="00F443E5"/>
    <w:rsid w:val="00F45AA6"/>
    <w:rsid w:val="00F45F5C"/>
    <w:rsid w:val="00F4678F"/>
    <w:rsid w:val="00F4793F"/>
    <w:rsid w:val="00F47AA5"/>
    <w:rsid w:val="00F50560"/>
    <w:rsid w:val="00F50AAD"/>
    <w:rsid w:val="00F5195B"/>
    <w:rsid w:val="00F53653"/>
    <w:rsid w:val="00F53B56"/>
    <w:rsid w:val="00F5416D"/>
    <w:rsid w:val="00F54DC7"/>
    <w:rsid w:val="00F54F29"/>
    <w:rsid w:val="00F563C4"/>
    <w:rsid w:val="00F57429"/>
    <w:rsid w:val="00F575E1"/>
    <w:rsid w:val="00F60D68"/>
    <w:rsid w:val="00F615F5"/>
    <w:rsid w:val="00F6270F"/>
    <w:rsid w:val="00F62C8F"/>
    <w:rsid w:val="00F64842"/>
    <w:rsid w:val="00F65950"/>
    <w:rsid w:val="00F66B17"/>
    <w:rsid w:val="00F704D0"/>
    <w:rsid w:val="00F708DF"/>
    <w:rsid w:val="00F70A83"/>
    <w:rsid w:val="00F71623"/>
    <w:rsid w:val="00F73E30"/>
    <w:rsid w:val="00F75316"/>
    <w:rsid w:val="00F80117"/>
    <w:rsid w:val="00F81A95"/>
    <w:rsid w:val="00F82719"/>
    <w:rsid w:val="00F829EA"/>
    <w:rsid w:val="00F83331"/>
    <w:rsid w:val="00F83D75"/>
    <w:rsid w:val="00F864A8"/>
    <w:rsid w:val="00F86E94"/>
    <w:rsid w:val="00F927E4"/>
    <w:rsid w:val="00F92E39"/>
    <w:rsid w:val="00F9468D"/>
    <w:rsid w:val="00F96136"/>
    <w:rsid w:val="00F97344"/>
    <w:rsid w:val="00F973D7"/>
    <w:rsid w:val="00F97B17"/>
    <w:rsid w:val="00F97E2B"/>
    <w:rsid w:val="00FA0620"/>
    <w:rsid w:val="00FA1779"/>
    <w:rsid w:val="00FA1C71"/>
    <w:rsid w:val="00FA2634"/>
    <w:rsid w:val="00FA6198"/>
    <w:rsid w:val="00FA67F4"/>
    <w:rsid w:val="00FA7811"/>
    <w:rsid w:val="00FB055E"/>
    <w:rsid w:val="00FB0C19"/>
    <w:rsid w:val="00FB0E90"/>
    <w:rsid w:val="00FB1E24"/>
    <w:rsid w:val="00FB20E4"/>
    <w:rsid w:val="00FB2753"/>
    <w:rsid w:val="00FB30C0"/>
    <w:rsid w:val="00FB3BE1"/>
    <w:rsid w:val="00FB3FFB"/>
    <w:rsid w:val="00FB4C25"/>
    <w:rsid w:val="00FB5C8B"/>
    <w:rsid w:val="00FB764F"/>
    <w:rsid w:val="00FC33E4"/>
    <w:rsid w:val="00FC5257"/>
    <w:rsid w:val="00FC5AA4"/>
    <w:rsid w:val="00FC67FA"/>
    <w:rsid w:val="00FC6AC1"/>
    <w:rsid w:val="00FC7CD9"/>
    <w:rsid w:val="00FC7F33"/>
    <w:rsid w:val="00FD0CE9"/>
    <w:rsid w:val="00FD1923"/>
    <w:rsid w:val="00FD21F9"/>
    <w:rsid w:val="00FD3788"/>
    <w:rsid w:val="00FD3B74"/>
    <w:rsid w:val="00FD4A4C"/>
    <w:rsid w:val="00FD4D54"/>
    <w:rsid w:val="00FD5444"/>
    <w:rsid w:val="00FD69BF"/>
    <w:rsid w:val="00FD6D26"/>
    <w:rsid w:val="00FE1588"/>
    <w:rsid w:val="00FE2217"/>
    <w:rsid w:val="00FE2A22"/>
    <w:rsid w:val="00FE4DA5"/>
    <w:rsid w:val="00FE562B"/>
    <w:rsid w:val="00FE5FA5"/>
    <w:rsid w:val="00FE64D8"/>
    <w:rsid w:val="00FE7231"/>
    <w:rsid w:val="00FF0D9A"/>
    <w:rsid w:val="00FF1E5F"/>
    <w:rsid w:val="00FF3D08"/>
    <w:rsid w:val="00FF4236"/>
    <w:rsid w:val="00FF4F9A"/>
    <w:rsid w:val="00FF51D7"/>
    <w:rsid w:val="00FF5D30"/>
    <w:rsid w:val="00FF7DC9"/>
    <w:rsid w:val="53B54F2C"/>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60039FCB-D897-4914-B763-CE90430B0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PMingLiU"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5105"/>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3">
    <w:name w:val="heading 3"/>
    <w:basedOn w:val="Normal"/>
    <w:next w:val="Normal"/>
    <w:link w:val="Heading3Char"/>
    <w:uiPriority w:val="9"/>
    <w:semiHidden/>
    <w:unhideWhenUsed/>
    <w:rsid w:val="001A6A9A"/>
    <w:pPr>
      <w:keepNext/>
      <w:keepLines/>
      <w:spacing w:before="40"/>
      <w:outlineLvl w:val="2"/>
    </w:pPr>
    <w:rPr>
      <w:rFonts w:asciiTheme="majorHAnsi" w:eastAsiaTheme="majorEastAsia" w:hAnsiTheme="majorHAnsi" w:cstheme="majorBidi"/>
      <w:color w:val="00496A" w:themeColor="accent1" w:themeShade="7F"/>
      <w:sz w:val="24"/>
      <w:szCs w:val="24"/>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styleId="UnresolvedMention">
    <w:name w:val="Unresolved Mention"/>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ED0012"/>
    <w:rPr>
      <w:sz w:val="16"/>
      <w:szCs w:val="16"/>
    </w:rPr>
  </w:style>
  <w:style w:type="paragraph" w:styleId="CommentText">
    <w:name w:val="annotation text"/>
    <w:basedOn w:val="Normal"/>
    <w:link w:val="CommentTextChar"/>
    <w:uiPriority w:val="99"/>
    <w:unhideWhenUsed/>
    <w:rsid w:val="00ED0012"/>
    <w:pPr>
      <w:spacing w:line="240" w:lineRule="auto"/>
    </w:pPr>
    <w:rPr>
      <w:sz w:val="20"/>
      <w:szCs w:val="20"/>
    </w:rPr>
  </w:style>
  <w:style w:type="character" w:customStyle="1" w:styleId="CommentTextChar">
    <w:name w:val="Comment Text Char"/>
    <w:basedOn w:val="DefaultParagraphFont"/>
    <w:link w:val="CommentText"/>
    <w:uiPriority w:val="99"/>
    <w:rsid w:val="00ED0012"/>
    <w:rPr>
      <w:sz w:val="20"/>
      <w:szCs w:val="20"/>
      <w:lang w:val="en-GB"/>
    </w:rPr>
  </w:style>
  <w:style w:type="paragraph" w:styleId="CommentSubject">
    <w:name w:val="annotation subject"/>
    <w:basedOn w:val="CommentText"/>
    <w:next w:val="CommentText"/>
    <w:link w:val="CommentSubjectChar"/>
    <w:uiPriority w:val="99"/>
    <w:semiHidden/>
    <w:unhideWhenUsed/>
    <w:rsid w:val="00ED0012"/>
    <w:rPr>
      <w:b/>
      <w:bCs/>
    </w:rPr>
  </w:style>
  <w:style w:type="character" w:customStyle="1" w:styleId="CommentSubjectChar">
    <w:name w:val="Comment Subject Char"/>
    <w:basedOn w:val="CommentTextChar"/>
    <w:link w:val="CommentSubject"/>
    <w:uiPriority w:val="99"/>
    <w:semiHidden/>
    <w:rsid w:val="00ED0012"/>
    <w:rPr>
      <w:b/>
      <w:bCs/>
      <w:sz w:val="20"/>
      <w:szCs w:val="20"/>
      <w:lang w:val="en-GB"/>
    </w:rPr>
  </w:style>
  <w:style w:type="paragraph" w:styleId="Revision">
    <w:name w:val="Revision"/>
    <w:hidden/>
    <w:uiPriority w:val="99"/>
    <w:semiHidden/>
    <w:rsid w:val="00ED0012"/>
    <w:pPr>
      <w:spacing w:after="0" w:line="240" w:lineRule="auto"/>
    </w:pPr>
    <w:rPr>
      <w:sz w:val="18"/>
      <w:lang w:val="en-GB"/>
    </w:rPr>
  </w:style>
  <w:style w:type="character" w:customStyle="1" w:styleId="cf01">
    <w:name w:val="cf01"/>
    <w:basedOn w:val="DefaultParagraphFont"/>
    <w:rsid w:val="00F1277B"/>
    <w:rPr>
      <w:rFonts w:ascii="Segoe UI" w:hAnsi="Segoe UI" w:cs="Segoe UI" w:hint="default"/>
      <w:sz w:val="18"/>
      <w:szCs w:val="18"/>
    </w:rPr>
  </w:style>
  <w:style w:type="character" w:customStyle="1" w:styleId="Heading3Char">
    <w:name w:val="Heading 3 Char"/>
    <w:basedOn w:val="DefaultParagraphFont"/>
    <w:link w:val="Heading3"/>
    <w:uiPriority w:val="9"/>
    <w:semiHidden/>
    <w:rsid w:val="001A6A9A"/>
    <w:rPr>
      <w:rFonts w:asciiTheme="majorHAnsi" w:eastAsiaTheme="majorEastAsia" w:hAnsiTheme="majorHAnsi" w:cstheme="majorBidi"/>
      <w:color w:val="00496A" w:themeColor="accent1" w:themeShade="7F"/>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44988319">
      <w:bodyDiv w:val="1"/>
      <w:marLeft w:val="0"/>
      <w:marRight w:val="0"/>
      <w:marTop w:val="0"/>
      <w:marBottom w:val="0"/>
      <w:divBdr>
        <w:top w:val="none" w:sz="0" w:space="0" w:color="auto"/>
        <w:left w:val="none" w:sz="0" w:space="0" w:color="auto"/>
        <w:bottom w:val="none" w:sz="0" w:space="0" w:color="auto"/>
        <w:right w:val="none" w:sz="0" w:space="0" w:color="auto"/>
      </w:divBdr>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879408">
      <w:bodyDiv w:val="1"/>
      <w:marLeft w:val="0"/>
      <w:marRight w:val="0"/>
      <w:marTop w:val="0"/>
      <w:marBottom w:val="0"/>
      <w:divBdr>
        <w:top w:val="none" w:sz="0" w:space="0" w:color="auto"/>
        <w:left w:val="none" w:sz="0" w:space="0" w:color="auto"/>
        <w:bottom w:val="none" w:sz="0" w:space="0" w:color="auto"/>
        <w:right w:val="none" w:sz="0" w:space="0" w:color="auto"/>
      </w:divBdr>
      <w:divsChild>
        <w:div w:id="1346831343">
          <w:marLeft w:val="0"/>
          <w:marRight w:val="0"/>
          <w:marTop w:val="0"/>
          <w:marBottom w:val="0"/>
          <w:divBdr>
            <w:top w:val="none" w:sz="0" w:space="0" w:color="auto"/>
            <w:left w:val="none" w:sz="0" w:space="0" w:color="auto"/>
            <w:bottom w:val="none" w:sz="0" w:space="0" w:color="auto"/>
            <w:right w:val="none" w:sz="0" w:space="0" w:color="auto"/>
          </w:divBdr>
          <w:divsChild>
            <w:div w:id="1156990789">
              <w:marLeft w:val="0"/>
              <w:marRight w:val="0"/>
              <w:marTop w:val="0"/>
              <w:marBottom w:val="0"/>
              <w:divBdr>
                <w:top w:val="none" w:sz="0" w:space="0" w:color="auto"/>
                <w:left w:val="none" w:sz="0" w:space="0" w:color="auto"/>
                <w:bottom w:val="none" w:sz="0" w:space="0" w:color="auto"/>
                <w:right w:val="none" w:sz="0" w:space="0" w:color="auto"/>
              </w:divBdr>
            </w:div>
          </w:divsChild>
        </w:div>
        <w:div w:id="1859731671">
          <w:marLeft w:val="0"/>
          <w:marRight w:val="0"/>
          <w:marTop w:val="0"/>
          <w:marBottom w:val="0"/>
          <w:divBdr>
            <w:top w:val="none" w:sz="0" w:space="0" w:color="auto"/>
            <w:left w:val="none" w:sz="0" w:space="0" w:color="auto"/>
            <w:bottom w:val="none" w:sz="0" w:space="0" w:color="auto"/>
            <w:right w:val="none" w:sz="0" w:space="0" w:color="auto"/>
          </w:divBdr>
          <w:divsChild>
            <w:div w:id="60307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377705501">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52136899">
      <w:bodyDiv w:val="1"/>
      <w:marLeft w:val="0"/>
      <w:marRight w:val="0"/>
      <w:marTop w:val="0"/>
      <w:marBottom w:val="0"/>
      <w:divBdr>
        <w:top w:val="none" w:sz="0" w:space="0" w:color="auto"/>
        <w:left w:val="none" w:sz="0" w:space="0" w:color="auto"/>
        <w:bottom w:val="none" w:sz="0" w:space="0" w:color="auto"/>
        <w:right w:val="none" w:sz="0" w:space="0" w:color="auto"/>
      </w:divBdr>
    </w:div>
    <w:div w:id="485127554">
      <w:bodyDiv w:val="1"/>
      <w:marLeft w:val="0"/>
      <w:marRight w:val="0"/>
      <w:marTop w:val="0"/>
      <w:marBottom w:val="0"/>
      <w:divBdr>
        <w:top w:val="none" w:sz="0" w:space="0" w:color="auto"/>
        <w:left w:val="none" w:sz="0" w:space="0" w:color="auto"/>
        <w:bottom w:val="none" w:sz="0" w:space="0" w:color="auto"/>
        <w:right w:val="none" w:sz="0" w:space="0" w:color="auto"/>
      </w:divBdr>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45613692">
      <w:bodyDiv w:val="1"/>
      <w:marLeft w:val="0"/>
      <w:marRight w:val="0"/>
      <w:marTop w:val="0"/>
      <w:marBottom w:val="0"/>
      <w:divBdr>
        <w:top w:val="none" w:sz="0" w:space="0" w:color="auto"/>
        <w:left w:val="none" w:sz="0" w:space="0" w:color="auto"/>
        <w:bottom w:val="none" w:sz="0" w:space="0" w:color="auto"/>
        <w:right w:val="none" w:sz="0" w:space="0" w:color="auto"/>
      </w:divBdr>
      <w:divsChild>
        <w:div w:id="1645547868">
          <w:marLeft w:val="0"/>
          <w:marRight w:val="0"/>
          <w:marTop w:val="0"/>
          <w:marBottom w:val="0"/>
          <w:divBdr>
            <w:top w:val="none" w:sz="0" w:space="0" w:color="auto"/>
            <w:left w:val="none" w:sz="0" w:space="0" w:color="auto"/>
            <w:bottom w:val="none" w:sz="0" w:space="0" w:color="auto"/>
            <w:right w:val="none" w:sz="0" w:space="0" w:color="auto"/>
          </w:divBdr>
          <w:divsChild>
            <w:div w:id="808741744">
              <w:marLeft w:val="0"/>
              <w:marRight w:val="0"/>
              <w:marTop w:val="0"/>
              <w:marBottom w:val="0"/>
              <w:divBdr>
                <w:top w:val="none" w:sz="0" w:space="0" w:color="auto"/>
                <w:left w:val="none" w:sz="0" w:space="0" w:color="auto"/>
                <w:bottom w:val="none" w:sz="0" w:space="0" w:color="auto"/>
                <w:right w:val="none" w:sz="0" w:space="0" w:color="auto"/>
              </w:divBdr>
            </w:div>
          </w:divsChild>
        </w:div>
        <w:div w:id="1968659253">
          <w:marLeft w:val="0"/>
          <w:marRight w:val="0"/>
          <w:marTop w:val="0"/>
          <w:marBottom w:val="240"/>
          <w:divBdr>
            <w:top w:val="none" w:sz="0" w:space="0" w:color="auto"/>
            <w:left w:val="none" w:sz="0" w:space="0" w:color="auto"/>
            <w:bottom w:val="none" w:sz="0" w:space="0" w:color="auto"/>
            <w:right w:val="none" w:sz="0" w:space="0" w:color="auto"/>
          </w:divBdr>
        </w:div>
      </w:divsChild>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871654749">
      <w:bodyDiv w:val="1"/>
      <w:marLeft w:val="0"/>
      <w:marRight w:val="0"/>
      <w:marTop w:val="0"/>
      <w:marBottom w:val="0"/>
      <w:divBdr>
        <w:top w:val="none" w:sz="0" w:space="0" w:color="auto"/>
        <w:left w:val="none" w:sz="0" w:space="0" w:color="auto"/>
        <w:bottom w:val="none" w:sz="0" w:space="0" w:color="auto"/>
        <w:right w:val="none" w:sz="0" w:space="0" w:color="auto"/>
      </w:divBdr>
    </w:div>
    <w:div w:id="871959218">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63075893">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33118482">
      <w:bodyDiv w:val="1"/>
      <w:marLeft w:val="0"/>
      <w:marRight w:val="0"/>
      <w:marTop w:val="0"/>
      <w:marBottom w:val="0"/>
      <w:divBdr>
        <w:top w:val="none" w:sz="0" w:space="0" w:color="auto"/>
        <w:left w:val="none" w:sz="0" w:space="0" w:color="auto"/>
        <w:bottom w:val="none" w:sz="0" w:space="0" w:color="auto"/>
        <w:right w:val="none" w:sz="0" w:space="0" w:color="auto"/>
      </w:divBdr>
      <w:divsChild>
        <w:div w:id="381175824">
          <w:marLeft w:val="0"/>
          <w:marRight w:val="0"/>
          <w:marTop w:val="0"/>
          <w:marBottom w:val="0"/>
          <w:divBdr>
            <w:top w:val="none" w:sz="0" w:space="0" w:color="auto"/>
            <w:left w:val="none" w:sz="0" w:space="0" w:color="auto"/>
            <w:bottom w:val="none" w:sz="0" w:space="0" w:color="auto"/>
            <w:right w:val="none" w:sz="0" w:space="0" w:color="auto"/>
          </w:divBdr>
          <w:divsChild>
            <w:div w:id="1239092085">
              <w:marLeft w:val="0"/>
              <w:marRight w:val="0"/>
              <w:marTop w:val="0"/>
              <w:marBottom w:val="0"/>
              <w:divBdr>
                <w:top w:val="none" w:sz="0" w:space="0" w:color="auto"/>
                <w:left w:val="none" w:sz="0" w:space="0" w:color="auto"/>
                <w:bottom w:val="none" w:sz="0" w:space="0" w:color="auto"/>
                <w:right w:val="none" w:sz="0" w:space="0" w:color="auto"/>
              </w:divBdr>
            </w:div>
          </w:divsChild>
        </w:div>
        <w:div w:id="1021663450">
          <w:marLeft w:val="0"/>
          <w:marRight w:val="0"/>
          <w:marTop w:val="0"/>
          <w:marBottom w:val="0"/>
          <w:divBdr>
            <w:top w:val="none" w:sz="0" w:space="0" w:color="auto"/>
            <w:left w:val="none" w:sz="0" w:space="0" w:color="auto"/>
            <w:bottom w:val="none" w:sz="0" w:space="0" w:color="auto"/>
            <w:right w:val="none" w:sz="0" w:space="0" w:color="auto"/>
          </w:divBdr>
          <w:divsChild>
            <w:div w:id="9806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14195614">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85384561">
      <w:bodyDiv w:val="1"/>
      <w:marLeft w:val="0"/>
      <w:marRight w:val="0"/>
      <w:marTop w:val="0"/>
      <w:marBottom w:val="0"/>
      <w:divBdr>
        <w:top w:val="none" w:sz="0" w:space="0" w:color="auto"/>
        <w:left w:val="none" w:sz="0" w:space="0" w:color="auto"/>
        <w:bottom w:val="none" w:sz="0" w:space="0" w:color="auto"/>
        <w:right w:val="none" w:sz="0" w:space="0" w:color="auto"/>
      </w:divBdr>
      <w:divsChild>
        <w:div w:id="1987077742">
          <w:marLeft w:val="0"/>
          <w:marRight w:val="0"/>
          <w:marTop w:val="0"/>
          <w:marBottom w:val="0"/>
          <w:divBdr>
            <w:top w:val="none" w:sz="0" w:space="0" w:color="auto"/>
            <w:left w:val="none" w:sz="0" w:space="0" w:color="auto"/>
            <w:bottom w:val="none" w:sz="0" w:space="0" w:color="auto"/>
            <w:right w:val="none" w:sz="0" w:space="0" w:color="auto"/>
          </w:divBdr>
          <w:divsChild>
            <w:div w:id="805438944">
              <w:marLeft w:val="0"/>
              <w:marRight w:val="0"/>
              <w:marTop w:val="0"/>
              <w:marBottom w:val="0"/>
              <w:divBdr>
                <w:top w:val="none" w:sz="0" w:space="0" w:color="auto"/>
                <w:left w:val="none" w:sz="0" w:space="0" w:color="auto"/>
                <w:bottom w:val="none" w:sz="0" w:space="0" w:color="auto"/>
                <w:right w:val="none" w:sz="0" w:space="0" w:color="auto"/>
              </w:divBdr>
            </w:div>
          </w:divsChild>
        </w:div>
        <w:div w:id="551889394">
          <w:marLeft w:val="0"/>
          <w:marRight w:val="0"/>
          <w:marTop w:val="0"/>
          <w:marBottom w:val="240"/>
          <w:divBdr>
            <w:top w:val="none" w:sz="0" w:space="0" w:color="auto"/>
            <w:left w:val="none" w:sz="0" w:space="0" w:color="auto"/>
            <w:bottom w:val="none" w:sz="0" w:space="0" w:color="auto"/>
            <w:right w:val="none" w:sz="0" w:space="0" w:color="auto"/>
          </w:divBdr>
        </w:div>
      </w:divsChild>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00442704">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52623818">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14344894">
      <w:bodyDiv w:val="1"/>
      <w:marLeft w:val="0"/>
      <w:marRight w:val="0"/>
      <w:marTop w:val="0"/>
      <w:marBottom w:val="0"/>
      <w:divBdr>
        <w:top w:val="none" w:sz="0" w:space="0" w:color="auto"/>
        <w:left w:val="none" w:sz="0" w:space="0" w:color="auto"/>
        <w:bottom w:val="none" w:sz="0" w:space="0" w:color="auto"/>
        <w:right w:val="none" w:sz="0" w:space="0" w:color="auto"/>
      </w:divBdr>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604054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594317654">
      <w:bodyDiv w:val="1"/>
      <w:marLeft w:val="0"/>
      <w:marRight w:val="0"/>
      <w:marTop w:val="0"/>
      <w:marBottom w:val="0"/>
      <w:divBdr>
        <w:top w:val="none" w:sz="0" w:space="0" w:color="auto"/>
        <w:left w:val="none" w:sz="0" w:space="0" w:color="auto"/>
        <w:bottom w:val="none" w:sz="0" w:space="0" w:color="auto"/>
        <w:right w:val="none" w:sz="0" w:space="0" w:color="auto"/>
      </w:divBdr>
    </w:div>
    <w:div w:id="1635869814">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662125597">
      <w:bodyDiv w:val="1"/>
      <w:marLeft w:val="0"/>
      <w:marRight w:val="0"/>
      <w:marTop w:val="0"/>
      <w:marBottom w:val="0"/>
      <w:divBdr>
        <w:top w:val="none" w:sz="0" w:space="0" w:color="auto"/>
        <w:left w:val="none" w:sz="0" w:space="0" w:color="auto"/>
        <w:bottom w:val="none" w:sz="0" w:space="0" w:color="auto"/>
        <w:right w:val="none" w:sz="0" w:space="0" w:color="auto"/>
      </w:divBdr>
      <w:divsChild>
        <w:div w:id="1343896062">
          <w:marLeft w:val="0"/>
          <w:marRight w:val="0"/>
          <w:marTop w:val="0"/>
          <w:marBottom w:val="0"/>
          <w:divBdr>
            <w:top w:val="none" w:sz="0" w:space="0" w:color="auto"/>
            <w:left w:val="none" w:sz="0" w:space="0" w:color="auto"/>
            <w:bottom w:val="none" w:sz="0" w:space="0" w:color="auto"/>
            <w:right w:val="none" w:sz="0" w:space="0" w:color="auto"/>
          </w:divBdr>
        </w:div>
        <w:div w:id="1814978673">
          <w:marLeft w:val="0"/>
          <w:marRight w:val="0"/>
          <w:marTop w:val="0"/>
          <w:marBottom w:val="0"/>
          <w:divBdr>
            <w:top w:val="none" w:sz="0" w:space="0" w:color="auto"/>
            <w:left w:val="none" w:sz="0" w:space="0" w:color="auto"/>
            <w:bottom w:val="none" w:sz="0" w:space="0" w:color="auto"/>
            <w:right w:val="none" w:sz="0" w:space="0" w:color="auto"/>
          </w:divBdr>
        </w:div>
      </w:divsChild>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00764660">
      <w:bodyDiv w:val="1"/>
      <w:marLeft w:val="0"/>
      <w:marRight w:val="0"/>
      <w:marTop w:val="0"/>
      <w:marBottom w:val="0"/>
      <w:divBdr>
        <w:top w:val="none" w:sz="0" w:space="0" w:color="auto"/>
        <w:left w:val="none" w:sz="0" w:space="0" w:color="auto"/>
        <w:bottom w:val="none" w:sz="0" w:space="0" w:color="auto"/>
        <w:right w:val="none" w:sz="0" w:space="0" w:color="auto"/>
      </w:divBdr>
      <w:divsChild>
        <w:div w:id="1099565216">
          <w:marLeft w:val="0"/>
          <w:marRight w:val="0"/>
          <w:marTop w:val="0"/>
          <w:marBottom w:val="0"/>
          <w:divBdr>
            <w:top w:val="none" w:sz="0" w:space="0" w:color="auto"/>
            <w:left w:val="none" w:sz="0" w:space="0" w:color="auto"/>
            <w:bottom w:val="none" w:sz="0" w:space="0" w:color="auto"/>
            <w:right w:val="none" w:sz="0" w:space="0" w:color="auto"/>
          </w:divBdr>
        </w:div>
        <w:div w:id="1664966309">
          <w:marLeft w:val="0"/>
          <w:marRight w:val="0"/>
          <w:marTop w:val="0"/>
          <w:marBottom w:val="0"/>
          <w:divBdr>
            <w:top w:val="none" w:sz="0" w:space="0" w:color="auto"/>
            <w:left w:val="none" w:sz="0" w:space="0" w:color="auto"/>
            <w:bottom w:val="none" w:sz="0" w:space="0" w:color="auto"/>
            <w:right w:val="none" w:sz="0" w:space="0" w:color="auto"/>
          </w:divBdr>
        </w:div>
      </w:divsChild>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0814820">
      <w:bodyDiv w:val="1"/>
      <w:marLeft w:val="0"/>
      <w:marRight w:val="0"/>
      <w:marTop w:val="0"/>
      <w:marBottom w:val="0"/>
      <w:divBdr>
        <w:top w:val="none" w:sz="0" w:space="0" w:color="auto"/>
        <w:left w:val="none" w:sz="0" w:space="0" w:color="auto"/>
        <w:bottom w:val="none" w:sz="0" w:space="0" w:color="auto"/>
        <w:right w:val="none" w:sz="0" w:space="0" w:color="auto"/>
      </w:divBdr>
    </w:div>
    <w:div w:id="2113931652">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hyperlink" Target="http://www.sennheiser-hearing.com" TargetMode="External"/><Relationship Id="rId3" Type="http://schemas.openxmlformats.org/officeDocument/2006/relationships/customXml" Target="../customXml/item3.xml"/><Relationship Id="rId21" Type="http://schemas.openxmlformats.org/officeDocument/2006/relationships/image" Target="media/image11.jpg"/><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hyperlink" Target="http://www.sennheiser.com" TargetMode="Externa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s://brandzone.sennheiser-group.com/share/vtnuei66sMM2RiVzipN9" TargetMode="Externa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9.jp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header" Target="header1.xm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15.emf"/></Relationships>
</file>

<file path=word/_rels/header1.xml.rels><?xml version="1.0" encoding="UTF-8" standalone="yes"?>
<Relationships xmlns="http://schemas.openxmlformats.org/package/2006/relationships"><Relationship Id="rId1" Type="http://schemas.openxmlformats.org/officeDocument/2006/relationships/image" Target="media/image14.emf"/></Relationships>
</file>

<file path=word/_rels/header2.xml.rels><?xml version="1.0" encoding="UTF-8" standalone="yes"?>
<Relationships xmlns="http://schemas.openxmlformats.org/package/2006/relationships"><Relationship Id="rId1" Type="http://schemas.openxmlformats.org/officeDocument/2006/relationships/image" Target="media/image14.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8d9f8a42-9bbf-4c5a-845e-7a3f34491935" xsi:nil="true"/>
    <lcf76f155ced4ddcb4097134ff3c332f xmlns="9be569a9-0d37-4e1d-8169-1143c5dd3454">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184EBB57F5B6F41A673394BC1BD68F7" ma:contentTypeVersion="15" ma:contentTypeDescription="Create a new document." ma:contentTypeScope="" ma:versionID="7e0eafc120bd39a5ed0e9b77cbaed947">
  <xsd:schema xmlns:xsd="http://www.w3.org/2001/XMLSchema" xmlns:xs="http://www.w3.org/2001/XMLSchema" xmlns:p="http://schemas.microsoft.com/office/2006/metadata/properties" xmlns:ns2="9be569a9-0d37-4e1d-8169-1143c5dd3454" xmlns:ns3="8d9f8a42-9bbf-4c5a-845e-7a3f34491935" targetNamespace="http://schemas.microsoft.com/office/2006/metadata/properties" ma:root="true" ma:fieldsID="20a479ae694ef021aa7adddb479872b2" ns2:_="" ns3:_="">
    <xsd:import namespace="9be569a9-0d37-4e1d-8169-1143c5dd3454"/>
    <xsd:import namespace="8d9f8a42-9bbf-4c5a-845e-7a3f3449193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e569a9-0d37-4e1d-8169-1143c5dd34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d9f8a42-9bbf-4c5a-845e-7a3f34491935"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d4a7ae09-9124-4a6a-b81a-f872cb4156eb}" ma:internalName="TaxCatchAll" ma:showField="CatchAllData" ma:web="8d9f8a42-9bbf-4c5a-845e-7a3f3449193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customXml/itemProps2.xml><?xml version="1.0" encoding="utf-8"?>
<ds:datastoreItem xmlns:ds="http://schemas.openxmlformats.org/officeDocument/2006/customXml" ds:itemID="{B1F0320C-769A-4D33-A1D3-0B9DC7C78037}">
  <ds:schemaRefs>
    <ds:schemaRef ds:uri="http://schemas.microsoft.com/office/2006/metadata/properties"/>
    <ds:schemaRef ds:uri="http://schemas.microsoft.com/office/infopath/2007/PartnerControls"/>
    <ds:schemaRef ds:uri="8d9f8a42-9bbf-4c5a-845e-7a3f34491935"/>
    <ds:schemaRef ds:uri="9be569a9-0d37-4e1d-8169-1143c5dd3454"/>
  </ds:schemaRefs>
</ds:datastoreItem>
</file>

<file path=customXml/itemProps3.xml><?xml version="1.0" encoding="utf-8"?>
<ds:datastoreItem xmlns:ds="http://schemas.openxmlformats.org/officeDocument/2006/customXml" ds:itemID="{20121CA5-0852-4D6A-8153-517551E354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e569a9-0d37-4e1d-8169-1143c5dd3454"/>
    <ds:schemaRef ds:uri="8d9f8a42-9bbf-4c5a-845e-7a3f3449193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855B176-05F2-48C7-88F9-8085A8AC0060}">
  <ds:schemaRefs>
    <ds:schemaRef ds:uri="http://schemas.microsoft.com/sharepoint/v3/contenttype/forms"/>
  </ds:schemaRefs>
</ds:datastoreItem>
</file>

<file path=docMetadata/LabelInfo.xml><?xml version="1.0" encoding="utf-8"?>
<clbl:labelList xmlns:clbl="http://schemas.microsoft.com/office/2020/mipLabelMetadata">
  <clbl:label id="{534662e5-553f-4a1c-9573-7835fb01dd66}" enabled="1" method="Privileged" siteId="{1c939853-ca0f-4792-9597-8519b4d0dfe3}" contentBits="0"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13</Pages>
  <Words>3382</Words>
  <Characters>17083</Characters>
  <Application>Microsoft Office Word</Application>
  <DocSecurity>0</DocSecurity>
  <Lines>406</Lines>
  <Paragraphs>79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20386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Chloe Hildeman</cp:lastModifiedBy>
  <cp:revision>3</cp:revision>
  <cp:lastPrinted>2026-05-06T19:17:00Z</cp:lastPrinted>
  <dcterms:created xsi:type="dcterms:W3CDTF">2026-05-06T19:17:00Z</dcterms:created>
  <dcterms:modified xsi:type="dcterms:W3CDTF">2026-05-06T19:17:00Z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0x0101005184EBB57F5B6F41A673394BC1BD68F7</vt:lpwstr>
  </property>
  <property fmtid="{D5CDD505-2E9C-101B-9397-08002B2CF9AE}" pid="3" name="MediaServiceImageTags">
    <vt:lpwstr/>
  </property>
</Properties>
</file>